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3C5B5"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52C497A1"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5AF9E463"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3FBB8F31"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197133DA"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26DEFF00"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53E95D71"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3AB2ABF7" w14:textId="77777777" w:rsidR="0027423D" w:rsidRDefault="0027423D">
      <w:pPr>
        <w:autoSpaceDE w:val="0"/>
        <w:autoSpaceDN w:val="0"/>
        <w:adjustRightInd w:val="0"/>
        <w:jc w:val="center"/>
        <w:rPr>
          <w:rFonts w:ascii="Times New Roman" w:eastAsia="方正小标宋简体" w:hAnsi="Times New Roman" w:cs="方正小标宋简体"/>
          <w:kern w:val="0"/>
          <w:sz w:val="48"/>
          <w:szCs w:val="48"/>
          <w:lang w:val="zh-CN"/>
        </w:rPr>
      </w:pPr>
    </w:p>
    <w:p w14:paraId="737BFC7E" w14:textId="77777777" w:rsidR="0027423D" w:rsidRDefault="00936627">
      <w:pPr>
        <w:autoSpaceDE w:val="0"/>
        <w:autoSpaceDN w:val="0"/>
        <w:adjustRightInd w:val="0"/>
        <w:jc w:val="center"/>
        <w:rPr>
          <w:rFonts w:ascii="Times New Roman" w:eastAsia="方正小标宋简体" w:hAnsi="Times New Roman" w:cs="方正小标宋简体"/>
          <w:kern w:val="0"/>
          <w:sz w:val="48"/>
          <w:szCs w:val="48"/>
          <w:lang w:val="zh-CN"/>
        </w:rPr>
      </w:pPr>
      <w:r>
        <w:rPr>
          <w:rFonts w:ascii="Times New Roman" w:eastAsia="方正小标宋简体" w:hAnsi="Times New Roman" w:cs="方正小标宋简体" w:hint="eastAsia"/>
          <w:kern w:val="0"/>
          <w:sz w:val="48"/>
          <w:szCs w:val="48"/>
          <w:lang w:val="zh-CN"/>
        </w:rPr>
        <w:t>天津市青年发展促进中心</w:t>
      </w:r>
      <w:r>
        <w:rPr>
          <w:rFonts w:ascii="Times New Roman" w:eastAsia="方正小标宋简体" w:hAnsi="Times New Roman" w:cs="方正小标宋简体" w:hint="eastAsia"/>
          <w:kern w:val="0"/>
          <w:sz w:val="48"/>
          <w:szCs w:val="48"/>
          <w:lang w:val="zh-CN"/>
        </w:rPr>
        <w:t>2023</w:t>
      </w:r>
      <w:r>
        <w:rPr>
          <w:rFonts w:ascii="Times New Roman" w:eastAsia="方正小标宋简体" w:hAnsi="Times New Roman" w:cs="方正小标宋简体" w:hint="eastAsia"/>
          <w:kern w:val="0"/>
          <w:sz w:val="48"/>
          <w:szCs w:val="48"/>
          <w:lang w:val="zh-CN"/>
        </w:rPr>
        <w:t>年度部门决算</w:t>
      </w:r>
    </w:p>
    <w:p w14:paraId="76925ED6" w14:textId="77777777" w:rsidR="0027423D" w:rsidRDefault="0027423D">
      <w:pPr>
        <w:autoSpaceDE w:val="0"/>
        <w:autoSpaceDN w:val="0"/>
        <w:adjustRightInd w:val="0"/>
        <w:spacing w:line="580" w:lineRule="exact"/>
        <w:jc w:val="center"/>
        <w:rPr>
          <w:rFonts w:ascii="Times New Roman" w:eastAsia="黑体" w:hAnsi="Times New Roman" w:cs="黑体"/>
          <w:sz w:val="30"/>
          <w:szCs w:val="30"/>
        </w:rPr>
      </w:pPr>
    </w:p>
    <w:p w14:paraId="684D3BB0" w14:textId="77777777" w:rsidR="0027423D" w:rsidRDefault="0027423D">
      <w:pPr>
        <w:autoSpaceDE w:val="0"/>
        <w:autoSpaceDN w:val="0"/>
        <w:adjustRightInd w:val="0"/>
        <w:spacing w:line="580" w:lineRule="exact"/>
        <w:jc w:val="center"/>
        <w:rPr>
          <w:rFonts w:ascii="Times New Roman" w:eastAsia="黑体" w:hAnsi="Times New Roman" w:cs="黑体"/>
          <w:sz w:val="30"/>
          <w:szCs w:val="30"/>
        </w:rPr>
      </w:pPr>
    </w:p>
    <w:p w14:paraId="75F7CA31" w14:textId="77777777" w:rsidR="0027423D" w:rsidRDefault="0027423D">
      <w:pPr>
        <w:autoSpaceDE w:val="0"/>
        <w:autoSpaceDN w:val="0"/>
        <w:adjustRightInd w:val="0"/>
        <w:spacing w:line="580" w:lineRule="exact"/>
        <w:jc w:val="center"/>
        <w:rPr>
          <w:rFonts w:ascii="Times New Roman" w:eastAsia="黑体" w:hAnsi="Times New Roman" w:cs="黑体"/>
          <w:sz w:val="30"/>
          <w:szCs w:val="30"/>
        </w:rPr>
      </w:pPr>
    </w:p>
    <w:p w14:paraId="3E14B249" w14:textId="77777777" w:rsidR="0027423D" w:rsidRDefault="0027423D">
      <w:pPr>
        <w:autoSpaceDE w:val="0"/>
        <w:autoSpaceDN w:val="0"/>
        <w:adjustRightInd w:val="0"/>
        <w:spacing w:line="580" w:lineRule="exact"/>
        <w:jc w:val="center"/>
        <w:rPr>
          <w:rFonts w:ascii="Times New Roman" w:eastAsia="黑体" w:hAnsi="Times New Roman" w:cs="黑体"/>
          <w:sz w:val="30"/>
          <w:szCs w:val="30"/>
        </w:rPr>
      </w:pPr>
    </w:p>
    <w:p w14:paraId="3B08775B" w14:textId="77777777" w:rsidR="0027423D" w:rsidRDefault="0027423D">
      <w:pPr>
        <w:autoSpaceDE w:val="0"/>
        <w:autoSpaceDN w:val="0"/>
        <w:adjustRightInd w:val="0"/>
        <w:spacing w:line="580" w:lineRule="exact"/>
        <w:jc w:val="center"/>
        <w:rPr>
          <w:rFonts w:ascii="Times New Roman" w:eastAsia="黑体" w:hAnsi="Times New Roman" w:cs="黑体"/>
          <w:sz w:val="30"/>
          <w:szCs w:val="30"/>
        </w:rPr>
      </w:pPr>
    </w:p>
    <w:p w14:paraId="4ED7B9EC" w14:textId="77777777" w:rsidR="0027423D" w:rsidRDefault="00936627">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sz w:val="30"/>
          <w:szCs w:val="30"/>
        </w:rPr>
        <w:br w:type="page"/>
      </w:r>
    </w:p>
    <w:p w14:paraId="450460BC" w14:textId="77777777" w:rsidR="0027423D" w:rsidRDefault="00936627">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hint="eastAsia"/>
          <w:kern w:val="0"/>
          <w:sz w:val="44"/>
          <w:szCs w:val="44"/>
        </w:rPr>
        <w:lastRenderedPageBreak/>
        <w:t>目</w:t>
      </w:r>
      <w:r>
        <w:rPr>
          <w:rFonts w:ascii="Times New Roman" w:eastAsia="黑体" w:hAnsi="Times New Roman" w:cs="黑体" w:hint="eastAsia"/>
          <w:kern w:val="0"/>
          <w:sz w:val="44"/>
          <w:szCs w:val="44"/>
        </w:rPr>
        <w:t xml:space="preserve">   </w:t>
      </w:r>
      <w:r>
        <w:rPr>
          <w:rFonts w:ascii="Times New Roman" w:eastAsia="黑体" w:hAnsi="Times New Roman" w:cs="黑体" w:hint="eastAsia"/>
          <w:kern w:val="0"/>
          <w:sz w:val="44"/>
          <w:szCs w:val="44"/>
        </w:rPr>
        <w:t>录</w:t>
      </w:r>
    </w:p>
    <w:p w14:paraId="53FFE982" w14:textId="77777777" w:rsidR="0027423D" w:rsidRDefault="0027423D">
      <w:pPr>
        <w:autoSpaceDE w:val="0"/>
        <w:autoSpaceDN w:val="0"/>
        <w:adjustRightInd w:val="0"/>
        <w:spacing w:line="600" w:lineRule="exact"/>
        <w:jc w:val="left"/>
        <w:rPr>
          <w:rFonts w:ascii="Times New Roman" w:eastAsia="黑体" w:hAnsi="Times New Roman" w:cs="黑体"/>
          <w:kern w:val="0"/>
          <w:sz w:val="30"/>
          <w:szCs w:val="30"/>
        </w:rPr>
      </w:pPr>
    </w:p>
    <w:p w14:paraId="1BADF892" w14:textId="77777777" w:rsidR="0027423D" w:rsidRDefault="00936627">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第一部分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概</w:t>
      </w:r>
      <w:r>
        <w:rPr>
          <w:rFonts w:ascii="Times New Roman" w:eastAsia="方正小标宋简体" w:hAnsi="Times New Roman" w:cs="方正小标宋简体" w:hint="eastAsia"/>
          <w:kern w:val="0"/>
          <w:sz w:val="30"/>
          <w:szCs w:val="30"/>
        </w:rPr>
        <w:t xml:space="preserve"> </w:t>
      </w:r>
      <w:proofErr w:type="gramStart"/>
      <w:r>
        <w:rPr>
          <w:rFonts w:ascii="Times New Roman" w:eastAsia="方正小标宋简体" w:hAnsi="Times New Roman" w:cs="方正小标宋简体" w:hint="eastAsia"/>
          <w:kern w:val="0"/>
          <w:sz w:val="30"/>
          <w:szCs w:val="30"/>
        </w:rPr>
        <w:t>况</w:t>
      </w:r>
      <w:proofErr w:type="gramEnd"/>
    </w:p>
    <w:p w14:paraId="7C25B26E"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一、主要职责</w:t>
      </w:r>
    </w:p>
    <w:p w14:paraId="4D3B2B68"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二、机构设置</w:t>
      </w:r>
    </w:p>
    <w:p w14:paraId="71FD21F3" w14:textId="77777777" w:rsidR="0027423D" w:rsidRDefault="00936627">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第二部分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年度部门决算表</w:t>
      </w:r>
    </w:p>
    <w:p w14:paraId="170C5A12"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一、收入支出决算总表</w:t>
      </w:r>
    </w:p>
    <w:p w14:paraId="4FE82281"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二、收入决算表（按功能分类列示）</w:t>
      </w:r>
    </w:p>
    <w:p w14:paraId="17809106"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三、收入决算表（按单位列示）</w:t>
      </w:r>
    </w:p>
    <w:p w14:paraId="3A4844B5"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四、支出决算表</w:t>
      </w:r>
    </w:p>
    <w:p w14:paraId="0180B012"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五、财政拨款收入支出决算总表</w:t>
      </w:r>
    </w:p>
    <w:p w14:paraId="40EF4DA0"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六、一般公共预算财政拨款支出决算表</w:t>
      </w:r>
    </w:p>
    <w:p w14:paraId="3781B79D"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七、一般公共预算财政拨款基本支出决算表</w:t>
      </w:r>
    </w:p>
    <w:p w14:paraId="066DC1BA"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八、政府性基金预算财政拨款收入支出决算表</w:t>
      </w:r>
    </w:p>
    <w:p w14:paraId="3BADBF2F"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九、国有资本经营预算财政拨款收入支出决算表</w:t>
      </w:r>
    </w:p>
    <w:p w14:paraId="138C33E9"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经费支出决算表</w:t>
      </w:r>
    </w:p>
    <w:p w14:paraId="04B03037"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十一、项目支出决算表</w:t>
      </w:r>
    </w:p>
    <w:p w14:paraId="763654CA"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十二、关于空表的说明</w:t>
      </w:r>
    </w:p>
    <w:p w14:paraId="1D5FCD09" w14:textId="77777777" w:rsidR="0027423D" w:rsidRDefault="00936627">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lastRenderedPageBreak/>
        <w:t>第三部分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年度部门决算情况说明</w:t>
      </w:r>
    </w:p>
    <w:p w14:paraId="7F498B49"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一、收支决算总体情况说明</w:t>
      </w:r>
    </w:p>
    <w:p w14:paraId="4371787D"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二、收入决算情况说明</w:t>
      </w:r>
    </w:p>
    <w:p w14:paraId="73282EBF"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三、支出决算情况说明</w:t>
      </w:r>
    </w:p>
    <w:p w14:paraId="67963F55"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四、财政拨款收支决算总体情况说明</w:t>
      </w:r>
    </w:p>
    <w:p w14:paraId="0A089A17"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五、一般公共预算财政拨款支出决算情况说明</w:t>
      </w:r>
    </w:p>
    <w:p w14:paraId="070C21A7"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六、一般公共预算财政拨款基本支出决算情况说明</w:t>
      </w:r>
    </w:p>
    <w:p w14:paraId="7773A71B"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七、政府性基金预算财政拨款收支决算情况说明</w:t>
      </w:r>
    </w:p>
    <w:p w14:paraId="2ADEB3CA"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八、国有资本经营预算财政拨款收支决算情况说明</w:t>
      </w:r>
    </w:p>
    <w:p w14:paraId="3CA42553"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经费支出决算情况说明</w:t>
      </w:r>
    </w:p>
    <w:p w14:paraId="0038ABEF"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十、机关运行经费支出情况说明</w:t>
      </w:r>
    </w:p>
    <w:p w14:paraId="1928ADF1"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十一、政府采购支出情况说明</w:t>
      </w:r>
    </w:p>
    <w:p w14:paraId="48A5C048"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十二、国有资产占有使用情况说明</w:t>
      </w:r>
    </w:p>
    <w:p w14:paraId="19CE682D"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十三、预算绩效情况说明</w:t>
      </w:r>
    </w:p>
    <w:p w14:paraId="1E7F401F" w14:textId="77777777" w:rsidR="0027423D" w:rsidRDefault="00936627">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lang w:val="en"/>
        </w:rPr>
      </w:pPr>
      <w:r>
        <w:rPr>
          <w:rFonts w:ascii="Times New Roman" w:eastAsia="仿宋_GB2312" w:hAnsi="Times New Roman" w:cs="仿宋_GB2312" w:hint="eastAsia"/>
          <w:kern w:val="0"/>
          <w:sz w:val="30"/>
          <w:szCs w:val="30"/>
        </w:rPr>
        <w:t>十四、教育、医疗卫生、社会保障和就业、住房保障、涉农补贴等民生支出情况说明</w:t>
      </w:r>
    </w:p>
    <w:p w14:paraId="12CB9A77" w14:textId="77777777" w:rsidR="0027423D" w:rsidRDefault="00936627">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lang w:val="en"/>
        </w:rPr>
      </w:pPr>
      <w:r>
        <w:rPr>
          <w:rFonts w:ascii="Times New Roman" w:eastAsia="方正小标宋简体" w:hAnsi="Times New Roman" w:cs="方正小标宋简体" w:hint="eastAsia"/>
          <w:kern w:val="0"/>
          <w:sz w:val="30"/>
          <w:szCs w:val="30"/>
          <w:lang w:val="en"/>
        </w:rPr>
        <w:t>第四部分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lang w:val="en"/>
        </w:rPr>
        <w:t>名词解释</w:t>
      </w:r>
    </w:p>
    <w:p w14:paraId="27F1795C" w14:textId="77777777" w:rsidR="0027423D" w:rsidRDefault="00936627">
      <w:pPr>
        <w:autoSpaceDE w:val="0"/>
        <w:autoSpaceDN w:val="0"/>
        <w:adjustRightInd w:val="0"/>
        <w:spacing w:line="700" w:lineRule="exact"/>
        <w:jc w:val="left"/>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14:paraId="75C985C0" w14:textId="77777777" w:rsidR="0027423D" w:rsidRDefault="00936627">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第一部分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概</w:t>
      </w:r>
      <w:r>
        <w:rPr>
          <w:rFonts w:ascii="Times New Roman" w:eastAsia="方正小标宋简体" w:hAnsi="Times New Roman" w:cs="方正小标宋简体" w:hint="eastAsia"/>
          <w:kern w:val="44"/>
          <w:sz w:val="44"/>
          <w:szCs w:val="44"/>
        </w:rPr>
        <w:t xml:space="preserve"> </w:t>
      </w:r>
      <w:proofErr w:type="gramStart"/>
      <w:r>
        <w:rPr>
          <w:rFonts w:ascii="Times New Roman" w:eastAsia="方正小标宋简体" w:hAnsi="Times New Roman" w:cs="方正小标宋简体" w:hint="eastAsia"/>
          <w:kern w:val="44"/>
          <w:sz w:val="44"/>
          <w:szCs w:val="44"/>
        </w:rPr>
        <w:t>况</w:t>
      </w:r>
      <w:proofErr w:type="gramEnd"/>
    </w:p>
    <w:p w14:paraId="4F1D13F4" w14:textId="77777777" w:rsidR="0027423D" w:rsidRDefault="00936627">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一、主要职责</w:t>
      </w:r>
    </w:p>
    <w:p w14:paraId="29936590"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天津市青年发展促进中心是共青团天津市委员会直属教育事业单位，每年积极开展丰富多彩的青年教育文化活动，是集思想、文化、科技、教育、知识传播、休闲娱乐、国际交流于一身的青年文化教育活动阵地。</w:t>
      </w:r>
      <w:r>
        <w:rPr>
          <w:rFonts w:ascii="Times New Roman" w:eastAsia="仿宋_GB2312" w:hAnsi="Times New Roman" w:cs="仿宋_GB2312" w:hint="eastAsia"/>
          <w:sz w:val="30"/>
          <w:szCs w:val="30"/>
        </w:rPr>
        <w:br/>
      </w:r>
      <w:r>
        <w:rPr>
          <w:rFonts w:ascii="Times New Roman" w:eastAsia="仿宋_GB2312" w:hAnsi="Times New Roman" w:cs="仿宋_GB2312" w:hint="eastAsia"/>
          <w:sz w:val="30"/>
          <w:szCs w:val="30"/>
        </w:rPr>
        <w:t>天津市青年发展促进中心始终坚持公益性原则，以服务大局、服务青年、培根铸魂、立德树人为己任，积极组织青年文化、科技、体育等群众文化活动；联系服务青年、青年自组织、青年社团；组织开展有关青年和青年社会组织的教育培训活动；承接团市委相关部门服务青年创新创业、社会融入等工作。不断发挥青年文化教育工作的引领带动作用，指导示范作用，团结凝聚作用，承传开发作用，培养新时代社会主义优秀建设者和合格接班人。</w:t>
      </w:r>
    </w:p>
    <w:p w14:paraId="16AC0AB3" w14:textId="77777777" w:rsidR="0027423D" w:rsidRDefault="00936627">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二、机构设置</w:t>
      </w:r>
    </w:p>
    <w:p w14:paraId="61233025"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天津市青年发展促进中心内设</w:t>
      </w:r>
      <w:r>
        <w:rPr>
          <w:rFonts w:ascii="Times New Roman" w:eastAsia="仿宋_GB2312" w:hAnsi="Times New Roman" w:cs="仿宋_GB2312" w:hint="eastAsia"/>
          <w:sz w:val="30"/>
          <w:szCs w:val="30"/>
        </w:rPr>
        <w:t>6</w:t>
      </w:r>
      <w:r>
        <w:rPr>
          <w:rFonts w:ascii="Times New Roman" w:eastAsia="仿宋_GB2312" w:hAnsi="Times New Roman" w:cs="仿宋_GB2312" w:hint="eastAsia"/>
          <w:sz w:val="30"/>
          <w:szCs w:val="30"/>
        </w:rPr>
        <w:t>个综合办公室、计划财务部、物业服务部、活动服务部、创新创业部、教育培训部；下辖</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个预算单位。纳入天津市青年发展促进中心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年度部门决算编制范围的单位包括：</w:t>
      </w:r>
    </w:p>
    <w:p w14:paraId="1DFAE159"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详细介绍：</w:t>
      </w: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本级：天津市青年发展促进中心</w:t>
      </w:r>
    </w:p>
    <w:p w14:paraId="3CA3C802" w14:textId="77777777" w:rsidR="0027423D" w:rsidRDefault="00936627">
      <w:pPr>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14:paraId="723CC2CD" w14:textId="77777777" w:rsidR="0027423D" w:rsidRDefault="00936627">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第二部分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年度部门决算表</w:t>
      </w:r>
    </w:p>
    <w:p w14:paraId="200A16A7" w14:textId="77777777" w:rsidR="0027423D" w:rsidRDefault="0027423D">
      <w:pPr>
        <w:autoSpaceDE w:val="0"/>
        <w:autoSpaceDN w:val="0"/>
        <w:adjustRightInd w:val="0"/>
        <w:spacing w:line="600" w:lineRule="exact"/>
        <w:jc w:val="left"/>
        <w:rPr>
          <w:rFonts w:ascii="Times New Roman" w:eastAsia="方正小标宋简体" w:hAnsi="Times New Roman" w:cs="Times New Roman"/>
          <w:kern w:val="0"/>
          <w:sz w:val="24"/>
          <w:szCs w:val="24"/>
        </w:rPr>
      </w:pPr>
    </w:p>
    <w:p w14:paraId="3E13D8F6"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一、《收入支出决算总表》</w:t>
      </w:r>
    </w:p>
    <w:p w14:paraId="1A773C79"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二、《收入决算表（按功能分类列示）》</w:t>
      </w:r>
    </w:p>
    <w:p w14:paraId="6B579F08"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三、《收入决算表（按单位列示）》</w:t>
      </w:r>
    </w:p>
    <w:p w14:paraId="1B7CF523"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四、《支出决算表》</w:t>
      </w:r>
    </w:p>
    <w:p w14:paraId="23D503AD"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五、《财政拨款收入支出决算总表》</w:t>
      </w:r>
    </w:p>
    <w:p w14:paraId="3DFAD405"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六、《一般公共预算财政拨款支出决算表》</w:t>
      </w:r>
    </w:p>
    <w:p w14:paraId="5AA4AB4B"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七、《一般公共预算财政拨款基本支出决算表》</w:t>
      </w:r>
    </w:p>
    <w:p w14:paraId="7A4C302A"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八、《政府性基金预算财政拨款收入支出决算表》</w:t>
      </w:r>
    </w:p>
    <w:p w14:paraId="57E0A5E1"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九、《国有资本经营预算财政拨款收入支出决算表》</w:t>
      </w:r>
    </w:p>
    <w:p w14:paraId="604894DC"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十、《财政拨款</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三公</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经费支出决算表》</w:t>
      </w:r>
    </w:p>
    <w:p w14:paraId="5B8399E1" w14:textId="77777777" w:rsidR="0027423D" w:rsidRDefault="00936627">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十一、《项目支出决算表》</w:t>
      </w:r>
    </w:p>
    <w:p w14:paraId="62B34466" w14:textId="77777777" w:rsidR="0027423D" w:rsidRDefault="00936627">
      <w:pPr>
        <w:autoSpaceDE w:val="0"/>
        <w:autoSpaceDN w:val="0"/>
        <w:adjustRightInd w:val="0"/>
        <w:spacing w:line="800" w:lineRule="exact"/>
        <w:jc w:val="left"/>
        <w:rPr>
          <w:rFonts w:ascii="Times New Roman" w:eastAsia="楷体" w:hAnsi="Times New Roman" w:cs="楷体"/>
          <w:kern w:val="0"/>
          <w:sz w:val="30"/>
          <w:szCs w:val="30"/>
        </w:rPr>
      </w:pPr>
      <w:r>
        <w:rPr>
          <w:rFonts w:ascii="Times New Roman" w:eastAsia="楷体" w:hAnsi="Times New Roman" w:cs="楷体" w:hint="eastAsia"/>
          <w:kern w:val="0"/>
          <w:sz w:val="30"/>
          <w:szCs w:val="30"/>
        </w:rPr>
        <w:t>注：以上决算公开表均作为附表，附于决算公开说明文档后。</w:t>
      </w:r>
    </w:p>
    <w:p w14:paraId="1253D9F8" w14:textId="77777777" w:rsidR="0027423D" w:rsidRDefault="00936627">
      <w:pPr>
        <w:autoSpaceDE w:val="0"/>
        <w:autoSpaceDN w:val="0"/>
        <w:adjustRightInd w:val="0"/>
        <w:spacing w:line="600" w:lineRule="exact"/>
        <w:jc w:val="left"/>
        <w:rPr>
          <w:rFonts w:ascii="Times New Roman" w:eastAsia="黑体" w:hAnsi="Times New Roman" w:cs="黑体"/>
          <w:b/>
          <w:bCs/>
          <w:kern w:val="0"/>
          <w:sz w:val="30"/>
          <w:szCs w:val="30"/>
        </w:rPr>
      </w:pPr>
      <w:r>
        <w:rPr>
          <w:rFonts w:ascii="Times New Roman" w:eastAsia="楷体" w:hAnsi="Times New Roman" w:cs="Times New Roman"/>
          <w:kern w:val="0"/>
          <w:sz w:val="24"/>
          <w:szCs w:val="24"/>
        </w:rPr>
        <w:br w:type="page"/>
      </w:r>
      <w:r>
        <w:rPr>
          <w:rFonts w:ascii="Times New Roman" w:eastAsia="黑体" w:hAnsi="Times New Roman" w:cs="黑体" w:hint="eastAsia"/>
          <w:b/>
          <w:bCs/>
          <w:kern w:val="0"/>
          <w:sz w:val="30"/>
          <w:szCs w:val="30"/>
        </w:rPr>
        <w:lastRenderedPageBreak/>
        <w:t>十二、关于空表的说明</w:t>
      </w:r>
    </w:p>
    <w:p w14:paraId="35DDBB90" w14:textId="77777777" w:rsidR="0027423D" w:rsidRDefault="00936627">
      <w:pPr>
        <w:autoSpaceDE w:val="0"/>
        <w:autoSpaceDN w:val="0"/>
        <w:adjustRightInd w:val="0"/>
        <w:spacing w:line="600" w:lineRule="exact"/>
        <w:ind w:firstLine="601"/>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年度国有资本经营预算财政拨款收入支出决算表为空表。</w:t>
      </w:r>
      <w:r>
        <w:rPr>
          <w:rFonts w:ascii="Times New Roman" w:eastAsia="仿宋_GB2312" w:hAnsi="Times New Roman" w:cs="仿宋_GB2312" w:hint="eastAsia"/>
          <w:sz w:val="30"/>
          <w:szCs w:val="30"/>
        </w:rPr>
        <w:br/>
        <w:t xml:space="preserve">2. </w:t>
      </w:r>
      <w:r>
        <w:rPr>
          <w:rFonts w:ascii="Times New Roman" w:eastAsia="仿宋_GB2312" w:hAnsi="Times New Roman" w:cs="仿宋_GB2312" w:hint="eastAsia"/>
          <w:sz w:val="30"/>
          <w:szCs w:val="30"/>
        </w:rPr>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年度一般公共预算财政拨款“三公”经费支出决算表为空表。</w:t>
      </w:r>
    </w:p>
    <w:p w14:paraId="16714D32" w14:textId="77777777" w:rsidR="0027423D" w:rsidRDefault="0027423D">
      <w:pPr>
        <w:autoSpaceDE w:val="0"/>
        <w:autoSpaceDN w:val="0"/>
        <w:adjustRightInd w:val="0"/>
        <w:spacing w:line="600" w:lineRule="exact"/>
        <w:ind w:firstLine="601"/>
        <w:jc w:val="left"/>
        <w:rPr>
          <w:rFonts w:ascii="Times New Roman" w:eastAsia="仿宋_GB2312" w:hAnsi="Times New Roman" w:cs="仿宋_GB2312"/>
          <w:sz w:val="30"/>
          <w:szCs w:val="30"/>
        </w:rPr>
      </w:pPr>
    </w:p>
    <w:p w14:paraId="13AB2E64" w14:textId="77777777" w:rsidR="0027423D" w:rsidRDefault="00936627">
      <w:pPr>
        <w:keepNext/>
        <w:keepLines/>
        <w:autoSpaceDE w:val="0"/>
        <w:autoSpaceDN w:val="0"/>
        <w:adjustRightInd w:val="0"/>
        <w:spacing w:line="600" w:lineRule="exact"/>
        <w:ind w:firstLine="600"/>
        <w:jc w:val="left"/>
        <w:outlineLvl w:val="1"/>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t>第三部分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年度部门决算情况说明</w:t>
      </w:r>
    </w:p>
    <w:p w14:paraId="291F60C9" w14:textId="77777777" w:rsidR="0027423D" w:rsidRDefault="0027423D">
      <w:pPr>
        <w:autoSpaceDE w:val="0"/>
        <w:autoSpaceDN w:val="0"/>
        <w:adjustRightInd w:val="0"/>
        <w:spacing w:line="580" w:lineRule="exact"/>
        <w:ind w:firstLine="600"/>
        <w:jc w:val="left"/>
        <w:rPr>
          <w:rFonts w:ascii="Times New Roman" w:eastAsia="黑体" w:hAnsi="Times New Roman" w:cs="黑体"/>
          <w:sz w:val="30"/>
          <w:szCs w:val="30"/>
          <w:lang w:val="zh-CN"/>
        </w:rPr>
      </w:pPr>
    </w:p>
    <w:p w14:paraId="33D0CA2C"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一、收入支出决算总体情况说明</w:t>
      </w:r>
    </w:p>
    <w:p w14:paraId="6BE8DAF0"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lang w:val="zh-CN"/>
        </w:rPr>
        <w:t>天津市青年发展促进中心</w:t>
      </w:r>
      <w:r>
        <w:rPr>
          <w:rFonts w:ascii="Times New Roman" w:eastAsia="仿宋_GB2312" w:hAnsi="Times New Roman" w:cs="仿宋_GB2312" w:hint="eastAsia"/>
          <w:sz w:val="30"/>
          <w:szCs w:val="30"/>
          <w:lang w:val="zh-CN"/>
        </w:rPr>
        <w:t>2023</w:t>
      </w:r>
      <w:r>
        <w:rPr>
          <w:rFonts w:ascii="Times New Roman" w:eastAsia="仿宋_GB2312" w:hAnsi="Times New Roman" w:cs="仿宋_GB2312" w:hint="eastAsia"/>
          <w:sz w:val="30"/>
          <w:szCs w:val="30"/>
          <w:lang w:val="zh-CN"/>
        </w:rPr>
        <w:t>年度收入、支出决算总计</w:t>
      </w:r>
      <w:r>
        <w:rPr>
          <w:rFonts w:ascii="Times New Roman" w:eastAsia="仿宋_GB2312" w:hAnsi="Times New Roman" w:cs="仿宋_GB2312" w:hint="eastAsia"/>
          <w:sz w:val="30"/>
          <w:szCs w:val="30"/>
        </w:rPr>
        <w:t>11,290,398.92</w:t>
      </w:r>
      <w:r>
        <w:rPr>
          <w:rFonts w:ascii="Times New Roman" w:eastAsia="仿宋_GB2312" w:hAnsi="Times New Roman" w:cs="仿宋_GB2312" w:hint="eastAsia"/>
          <w:sz w:val="30"/>
          <w:szCs w:val="30"/>
        </w:rPr>
        <w:t>元，与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年度相比，收、支总计各增加</w:t>
      </w:r>
      <w:r>
        <w:rPr>
          <w:rFonts w:ascii="Times New Roman" w:eastAsia="仿宋_GB2312" w:hAnsi="Times New Roman" w:cs="仿宋_GB2312" w:hint="eastAsia"/>
          <w:sz w:val="30"/>
          <w:szCs w:val="30"/>
        </w:rPr>
        <w:t>3,195,174.61</w:t>
      </w:r>
      <w:r>
        <w:rPr>
          <w:rFonts w:ascii="Times New Roman" w:eastAsia="仿宋_GB2312" w:hAnsi="Times New Roman" w:cs="仿宋_GB2312" w:hint="eastAsia"/>
          <w:sz w:val="30"/>
          <w:szCs w:val="30"/>
        </w:rPr>
        <w:t>元，增长</w:t>
      </w:r>
      <w:r>
        <w:rPr>
          <w:rFonts w:ascii="Times New Roman" w:eastAsia="仿宋_GB2312" w:hAnsi="Times New Roman" w:cs="仿宋_GB2312" w:hint="eastAsia"/>
          <w:sz w:val="30"/>
          <w:szCs w:val="30"/>
        </w:rPr>
        <w:t>39.47%</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：经济形势好转，收入增加，支出同比增加。</w:t>
      </w:r>
    </w:p>
    <w:p w14:paraId="5F242B09"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二、</w:t>
      </w:r>
      <w:r>
        <w:rPr>
          <w:rFonts w:ascii="Times New Roman" w:eastAsia="黑体" w:hAnsi="Times New Roman" w:cs="黑体" w:hint="eastAsia"/>
          <w:b/>
          <w:bCs/>
          <w:kern w:val="0"/>
          <w:sz w:val="30"/>
          <w:szCs w:val="30"/>
        </w:rPr>
        <w:t>收入决算情况</w:t>
      </w:r>
      <w:r>
        <w:rPr>
          <w:rFonts w:ascii="Times New Roman" w:eastAsia="黑体" w:hAnsi="Times New Roman" w:cs="黑体" w:hint="eastAsia"/>
          <w:b/>
          <w:bCs/>
          <w:kern w:val="0"/>
          <w:sz w:val="30"/>
          <w:szCs w:val="30"/>
          <w:lang w:val="zh-CN"/>
        </w:rPr>
        <w:t>说明</w:t>
      </w:r>
    </w:p>
    <w:p w14:paraId="0993F03C"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天津市青年发展促进中心</w:t>
      </w:r>
      <w:r>
        <w:rPr>
          <w:rFonts w:ascii="Times New Roman" w:eastAsia="仿宋_GB2312" w:hAnsi="Times New Roman" w:cs="Times New Roman" w:hint="eastAsia"/>
          <w:sz w:val="30"/>
          <w:szCs w:val="30"/>
        </w:rPr>
        <w:t>2023</w:t>
      </w:r>
      <w:r>
        <w:rPr>
          <w:rFonts w:ascii="Times New Roman" w:eastAsia="仿宋_GB2312" w:hAnsi="Times New Roman" w:cs="仿宋_GB2312" w:hint="eastAsia"/>
          <w:sz w:val="30"/>
          <w:szCs w:val="30"/>
          <w:lang w:val="zh-CN"/>
        </w:rPr>
        <w:t>年度本年收入合计</w:t>
      </w:r>
      <w:r>
        <w:rPr>
          <w:rFonts w:ascii="Times New Roman" w:eastAsia="仿宋_GB2312" w:hAnsi="Times New Roman" w:cs="Times New Roman" w:hint="eastAsia"/>
          <w:sz w:val="30"/>
          <w:szCs w:val="30"/>
        </w:rPr>
        <w:t>11,290,398.92</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增加</w:t>
      </w:r>
      <w:r>
        <w:rPr>
          <w:rFonts w:ascii="Times New Roman" w:eastAsia="仿宋_GB2312" w:hAnsi="Times New Roman" w:cs="仿宋_GB2312" w:hint="eastAsia"/>
          <w:sz w:val="30"/>
          <w:szCs w:val="30"/>
        </w:rPr>
        <w:t>3,195,174.61</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lang w:val="zh-CN"/>
        </w:rPr>
        <w:t>主要原因是</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经济形势好转，收入增加。</w:t>
      </w:r>
    </w:p>
    <w:p w14:paraId="0B73D9DC" w14:textId="77777777" w:rsidR="0027423D" w:rsidRDefault="00936627">
      <w:pPr>
        <w:autoSpaceDE w:val="0"/>
        <w:autoSpaceDN w:val="0"/>
        <w:adjustRightInd w:val="0"/>
        <w:spacing w:line="600" w:lineRule="exact"/>
        <w:ind w:firstLine="600"/>
        <w:jc w:val="left"/>
        <w:rPr>
          <w:rFonts w:ascii="Times New Roman" w:eastAsia="宋体" w:hAnsi="Times New Roman" w:cs="Times New Roman"/>
          <w:sz w:val="30"/>
          <w:szCs w:val="30"/>
        </w:rPr>
      </w:pP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lang w:val="zh-CN"/>
        </w:rPr>
        <w:t>一般公共预算财政拨款收入</w:t>
      </w:r>
      <w:r>
        <w:rPr>
          <w:rFonts w:ascii="Times New Roman" w:eastAsia="仿宋_GB2312" w:hAnsi="Times New Roman" w:cs="Times New Roman" w:hint="eastAsia"/>
          <w:sz w:val="30"/>
          <w:szCs w:val="30"/>
        </w:rPr>
        <w:t>4,369,304.00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，占</w:t>
      </w:r>
      <w:r>
        <w:rPr>
          <w:rFonts w:ascii="Times New Roman" w:eastAsia="仿宋_GB2312" w:hAnsi="Times New Roman" w:cs="Times New Roman" w:hint="eastAsia"/>
          <w:sz w:val="30"/>
          <w:szCs w:val="30"/>
        </w:rPr>
        <w:t>38.7</w:t>
      </w:r>
      <w:r>
        <w:rPr>
          <w:rFonts w:ascii="Times New Roman" w:eastAsia="宋体" w:hAnsi="Times New Roman" w:cs="Times New Roman" w:hint="eastAsia"/>
          <w:sz w:val="30"/>
          <w:szCs w:val="30"/>
        </w:rPr>
        <w:t>%</w:t>
      </w:r>
      <w:r>
        <w:rPr>
          <w:rFonts w:ascii="Times New Roman" w:eastAsia="宋体" w:hAnsi="Times New Roman" w:cs="Times New Roman" w:hint="eastAsia"/>
          <w:sz w:val="30"/>
          <w:szCs w:val="30"/>
        </w:rPr>
        <w:t>；</w:t>
      </w:r>
    </w:p>
    <w:p w14:paraId="767978E7" w14:textId="77777777" w:rsidR="0027423D" w:rsidRDefault="00936627">
      <w:pPr>
        <w:autoSpaceDE w:val="0"/>
        <w:autoSpaceDN w:val="0"/>
        <w:adjustRightInd w:val="0"/>
        <w:spacing w:line="600" w:lineRule="exact"/>
        <w:ind w:firstLineChars="200"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政府性基金预算财政拨款收入</w:t>
      </w:r>
      <w:r>
        <w:rPr>
          <w:rFonts w:ascii="Times New Roman" w:eastAsia="仿宋_GB2312" w:hAnsi="Times New Roman" w:cs="仿宋_GB2312" w:hint="eastAsia"/>
          <w:sz w:val="30"/>
          <w:szCs w:val="30"/>
          <w:lang w:val="zh-CN"/>
        </w:rPr>
        <w:t>300,000.00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2.66%</w:t>
      </w:r>
      <w:r>
        <w:rPr>
          <w:rFonts w:ascii="Times New Roman" w:eastAsia="仿宋_GB2312" w:hAnsi="Times New Roman" w:cs="仿宋_GB2312" w:hint="eastAsia"/>
          <w:sz w:val="30"/>
          <w:szCs w:val="30"/>
          <w:lang w:val="zh-CN"/>
        </w:rPr>
        <w:t>；</w:t>
      </w:r>
    </w:p>
    <w:p w14:paraId="2D2027A9"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国有资本经营预算财政拨款收入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459E4E0B"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lastRenderedPageBreak/>
        <w:t>财政专户管理资金收入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6524D90E"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事业收入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51A7DEDA"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事业单位经营收入</w:t>
      </w:r>
      <w:r>
        <w:rPr>
          <w:rFonts w:ascii="Times New Roman" w:eastAsia="仿宋_GB2312" w:hAnsi="Times New Roman" w:cs="仿宋_GB2312" w:hint="eastAsia"/>
          <w:sz w:val="30"/>
          <w:szCs w:val="30"/>
          <w:lang w:val="zh-CN"/>
        </w:rPr>
        <w:t>6,621,094.92</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58.64%</w:t>
      </w:r>
      <w:r>
        <w:rPr>
          <w:rFonts w:ascii="Times New Roman" w:eastAsia="仿宋_GB2312" w:hAnsi="Times New Roman" w:cs="仿宋_GB2312" w:hint="eastAsia"/>
          <w:sz w:val="30"/>
          <w:szCs w:val="30"/>
          <w:lang w:val="zh-CN"/>
        </w:rPr>
        <w:t>；</w:t>
      </w:r>
    </w:p>
    <w:p w14:paraId="301D3932"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上级补助收入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6C28117F"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eastAsia="仿宋_GB2312"/>
          <w:sz w:val="30"/>
          <w:szCs w:val="30"/>
        </w:rPr>
        <w:t>附属单位上缴收入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58342946"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lang w:val="zh-CN"/>
        </w:rPr>
        <w:t>其他收入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14:paraId="6420513F"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三、支出</w:t>
      </w:r>
      <w:r>
        <w:rPr>
          <w:rFonts w:ascii="Times New Roman" w:eastAsia="黑体" w:hAnsi="Times New Roman" w:cs="黑体" w:hint="eastAsia"/>
          <w:b/>
          <w:bCs/>
          <w:kern w:val="0"/>
          <w:sz w:val="30"/>
          <w:szCs w:val="30"/>
        </w:rPr>
        <w:t>决算情况说明</w:t>
      </w:r>
    </w:p>
    <w:p w14:paraId="46D9D087"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天津市青年发展促进中心</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年度本年支出合计</w:t>
      </w:r>
      <w:r>
        <w:rPr>
          <w:rFonts w:ascii="Times New Roman" w:eastAsia="仿宋_GB2312" w:hAnsi="Times New Roman" w:cs="仿宋_GB2312" w:hint="eastAsia"/>
          <w:sz w:val="30"/>
          <w:szCs w:val="30"/>
        </w:rPr>
        <w:t>11,290,398.92</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增加</w:t>
      </w:r>
      <w:r>
        <w:rPr>
          <w:rFonts w:ascii="Times New Roman" w:eastAsia="仿宋_GB2312" w:hAnsi="Times New Roman" w:cs="仿宋_GB2312" w:hint="eastAsia"/>
          <w:sz w:val="30"/>
          <w:szCs w:val="30"/>
        </w:rPr>
        <w:t>3,195,174.61</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经济形势好转，收入增加，支出同比增加。</w:t>
      </w:r>
    </w:p>
    <w:p w14:paraId="2D21A170"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rPr>
        <w:t>基本支出</w:t>
      </w:r>
      <w:r>
        <w:rPr>
          <w:rFonts w:ascii="Times New Roman" w:eastAsia="仿宋_GB2312" w:hAnsi="Times New Roman" w:cs="仿宋_GB2312" w:hint="eastAsia"/>
          <w:sz w:val="30"/>
          <w:szCs w:val="30"/>
        </w:rPr>
        <w:t>4,046,000.00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35.84</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w:t>
      </w:r>
    </w:p>
    <w:p w14:paraId="7E3B09B8"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项目支出</w:t>
      </w:r>
      <w:r>
        <w:rPr>
          <w:rFonts w:ascii="Times New Roman" w:eastAsia="仿宋_GB2312" w:hAnsi="Times New Roman" w:cs="仿宋_GB2312" w:hint="eastAsia"/>
          <w:sz w:val="30"/>
          <w:szCs w:val="30"/>
        </w:rPr>
        <w:t>623,304.00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5.52%</w:t>
      </w:r>
      <w:r>
        <w:rPr>
          <w:rFonts w:ascii="Times New Roman" w:eastAsia="仿宋_GB2312" w:hAnsi="Times New Roman" w:cs="仿宋_GB2312" w:hint="eastAsia"/>
          <w:sz w:val="30"/>
          <w:szCs w:val="30"/>
        </w:rPr>
        <w:t>；</w:t>
      </w:r>
    </w:p>
    <w:p w14:paraId="39F0D559"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上缴上级支出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p>
    <w:p w14:paraId="67359AC3"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经营支出</w:t>
      </w:r>
      <w:r>
        <w:rPr>
          <w:rFonts w:ascii="Times New Roman" w:eastAsia="仿宋_GB2312" w:hAnsi="Times New Roman" w:cs="仿宋_GB2312" w:hint="eastAsia"/>
          <w:sz w:val="30"/>
          <w:szCs w:val="30"/>
        </w:rPr>
        <w:t>6,621,094.92</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58.64%</w:t>
      </w:r>
      <w:r>
        <w:rPr>
          <w:rFonts w:ascii="Times New Roman" w:eastAsia="仿宋_GB2312" w:hAnsi="Times New Roman" w:cs="仿宋_GB2312" w:hint="eastAsia"/>
          <w:sz w:val="30"/>
          <w:szCs w:val="30"/>
        </w:rPr>
        <w:t>；</w:t>
      </w:r>
    </w:p>
    <w:p w14:paraId="0E7F061B" w14:textId="77777777" w:rsidR="0027423D" w:rsidRDefault="00936627">
      <w:pPr>
        <w:autoSpaceDE w:val="0"/>
        <w:autoSpaceDN w:val="0"/>
        <w:adjustRightInd w:val="0"/>
        <w:spacing w:line="580" w:lineRule="exact"/>
        <w:ind w:firstLine="600"/>
        <w:jc w:val="left"/>
        <w:rPr>
          <w:rFonts w:ascii="Times New Roman" w:eastAsia="黑体" w:hAnsi="Times New Roman" w:cs="黑体"/>
          <w:sz w:val="30"/>
          <w:szCs w:val="30"/>
          <w:lang w:val="zh-CN"/>
        </w:rPr>
      </w:pPr>
      <w:r>
        <w:rPr>
          <w:rFonts w:ascii="Times New Roman" w:eastAsia="仿宋_GB2312" w:hAnsi="Times New Roman" w:cs="仿宋_GB2312"/>
          <w:sz w:val="30"/>
          <w:szCs w:val="30"/>
        </w:rPr>
        <w:t>对附属单位补助支出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p>
    <w:p w14:paraId="3A19F66D"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四、财政拨款收支决算总体情况说明</w:t>
      </w:r>
    </w:p>
    <w:p w14:paraId="110F8B6B"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天津市青年发展促进中心</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年度财政拨款收入、支出决算总计</w:t>
      </w:r>
      <w:r>
        <w:rPr>
          <w:rFonts w:ascii="Times New Roman" w:eastAsia="仿宋_GB2312" w:hAnsi="Times New Roman" w:cs="Times New Roman" w:hint="eastAsia"/>
          <w:sz w:val="30"/>
          <w:szCs w:val="30"/>
          <w:lang w:val="zh-CN"/>
        </w:rPr>
        <w:t>4,669,304.00</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年度相比，财政拨款收、支总计各</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1,264,068.00</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21.3</w:t>
      </w:r>
      <w:r>
        <w:rPr>
          <w:rFonts w:ascii="Times New Roman" w:eastAsia="仿宋_GB2312" w:hAnsi="Times New Roman" w:cs="Times New Roman"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落实过紧日子，人员支出公用经费均减少。</w:t>
      </w:r>
    </w:p>
    <w:p w14:paraId="1C6436DB"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五、一般公共预算财政拨款支出决算情况说明</w:t>
      </w:r>
    </w:p>
    <w:p w14:paraId="4B991EC3" w14:textId="77777777" w:rsidR="0027423D" w:rsidRDefault="00936627">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p>
    <w:p w14:paraId="4C3E0950" w14:textId="77777777" w:rsidR="0027423D" w:rsidRDefault="00936627">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lastRenderedPageBreak/>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年度部门决算一般公共预算财政拨款支出</w:t>
      </w:r>
      <w:r>
        <w:rPr>
          <w:rFonts w:ascii="Times New Roman" w:eastAsia="仿宋_GB2312" w:hAnsi="Times New Roman" w:cs="仿宋_GB2312" w:hint="eastAsia"/>
          <w:sz w:val="30"/>
          <w:szCs w:val="30"/>
          <w:lang w:val="zh-CN"/>
        </w:rPr>
        <w:t>合</w:t>
      </w:r>
      <w:r>
        <w:rPr>
          <w:rFonts w:ascii="Times New Roman" w:eastAsia="仿宋_GB2312" w:hAnsi="Times New Roman" w:cs="仿宋_GB2312" w:hint="eastAsia"/>
          <w:sz w:val="30"/>
          <w:szCs w:val="30"/>
        </w:rPr>
        <w:t>计</w:t>
      </w:r>
      <w:r>
        <w:rPr>
          <w:rFonts w:ascii="Times New Roman" w:eastAsia="仿宋_GB2312" w:hAnsi="Times New Roman" w:cs="仿宋_GB2312" w:hint="eastAsia"/>
          <w:sz w:val="30"/>
          <w:szCs w:val="30"/>
        </w:rPr>
        <w:t>4,369,304.00</w:t>
      </w:r>
      <w:r>
        <w:rPr>
          <w:rFonts w:ascii="Times New Roman" w:eastAsia="仿宋_GB2312" w:hAnsi="Times New Roman" w:cs="仿宋_GB2312" w:hint="eastAsia"/>
          <w:sz w:val="30"/>
          <w:szCs w:val="30"/>
        </w:rPr>
        <w:t>元，占本年支出合计的</w:t>
      </w:r>
      <w:r>
        <w:rPr>
          <w:rFonts w:ascii="Times New Roman" w:eastAsia="仿宋_GB2312" w:hAnsi="Times New Roman" w:cs="仿宋_GB2312" w:hint="eastAsia"/>
          <w:sz w:val="30"/>
          <w:szCs w:val="30"/>
        </w:rPr>
        <w:t>38.7</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年度相比，一般公共预算财政拨款支出</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1,264,068.00</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22.44%</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：落实过紧日子，人员支出公用经费均减少。</w:t>
      </w:r>
    </w:p>
    <w:p w14:paraId="02F8202D" w14:textId="77777777" w:rsidR="0027423D" w:rsidRDefault="00936627">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w:t>
      </w:r>
      <w:r>
        <w:rPr>
          <w:rFonts w:ascii="Times New Roman" w:eastAsia="楷体" w:hAnsi="Times New Roman" w:cs="楷体" w:hint="eastAsia"/>
          <w:b/>
          <w:bCs/>
          <w:kern w:val="0"/>
          <w:sz w:val="30"/>
          <w:szCs w:val="30"/>
          <w:lang w:val="zh-CN"/>
        </w:rPr>
        <w:t>支出结构</w:t>
      </w:r>
      <w:r>
        <w:rPr>
          <w:rFonts w:ascii="Times New Roman" w:eastAsia="楷体" w:hAnsi="Times New Roman" w:cs="楷体" w:hint="eastAsia"/>
          <w:b/>
          <w:bCs/>
          <w:kern w:val="0"/>
          <w:sz w:val="30"/>
          <w:szCs w:val="30"/>
        </w:rPr>
        <w:t>情况</w:t>
      </w:r>
    </w:p>
    <w:p w14:paraId="03F71739" w14:textId="77777777" w:rsidR="0027423D" w:rsidRDefault="00936627">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Times New Roman" w:hint="eastAsia"/>
          <w:sz w:val="30"/>
          <w:szCs w:val="30"/>
        </w:rPr>
        <w:t>4,369,304.00</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主要用于以下方面：</w:t>
      </w:r>
      <w:r>
        <w:rPr>
          <w:rFonts w:ascii="Times New Roman" w:eastAsia="仿宋_GB2312" w:hAnsi="Times New Roman" w:cs="仿宋_GB2312" w:hint="eastAsia"/>
          <w:sz w:val="30"/>
          <w:szCs w:val="30"/>
        </w:rPr>
        <w:t>一般公共服务支出（类）</w:t>
      </w:r>
      <w:r>
        <w:rPr>
          <w:rFonts w:ascii="Times New Roman" w:eastAsia="仿宋_GB2312" w:hAnsi="Times New Roman" w:cs="仿宋_GB2312" w:hint="eastAsia"/>
          <w:sz w:val="30"/>
          <w:szCs w:val="30"/>
        </w:rPr>
        <w:t>3514304.00</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80.43%</w:t>
      </w:r>
      <w:r>
        <w:rPr>
          <w:rFonts w:ascii="Times New Roman" w:eastAsia="仿宋_GB2312" w:hAnsi="Times New Roman" w:cs="仿宋_GB2312" w:hint="eastAsia"/>
          <w:sz w:val="30"/>
          <w:szCs w:val="30"/>
        </w:rPr>
        <w:t>，教育支出（类）</w:t>
      </w:r>
      <w:r>
        <w:rPr>
          <w:rFonts w:ascii="Times New Roman" w:eastAsia="仿宋_GB2312" w:hAnsi="Times New Roman" w:cs="仿宋_GB2312" w:hint="eastAsia"/>
          <w:sz w:val="30"/>
          <w:szCs w:val="30"/>
        </w:rPr>
        <w:t>100000.00</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2.29%</w:t>
      </w:r>
      <w:r>
        <w:rPr>
          <w:rFonts w:ascii="Times New Roman" w:eastAsia="仿宋_GB2312" w:hAnsi="Times New Roman" w:cs="仿宋_GB2312" w:hint="eastAsia"/>
          <w:sz w:val="30"/>
          <w:szCs w:val="30"/>
        </w:rPr>
        <w:t>，社会保障和就业支出（类）</w:t>
      </w:r>
      <w:r>
        <w:rPr>
          <w:rFonts w:ascii="Times New Roman" w:eastAsia="仿宋_GB2312" w:hAnsi="Times New Roman" w:cs="仿宋_GB2312" w:hint="eastAsia"/>
          <w:sz w:val="30"/>
          <w:szCs w:val="30"/>
        </w:rPr>
        <w:t>568000.00</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13.00%</w:t>
      </w:r>
      <w:r>
        <w:rPr>
          <w:rFonts w:ascii="Times New Roman" w:eastAsia="仿宋_GB2312" w:hAnsi="Times New Roman" w:cs="仿宋_GB2312" w:hint="eastAsia"/>
          <w:sz w:val="30"/>
          <w:szCs w:val="30"/>
        </w:rPr>
        <w:t>，卫生健康支出（类）</w:t>
      </w:r>
      <w:r>
        <w:rPr>
          <w:rFonts w:ascii="Times New Roman" w:eastAsia="仿宋_GB2312" w:hAnsi="Times New Roman" w:cs="仿宋_GB2312" w:hint="eastAsia"/>
          <w:sz w:val="30"/>
          <w:szCs w:val="30"/>
        </w:rPr>
        <w:t>187000.00</w:t>
      </w:r>
      <w:r>
        <w:rPr>
          <w:rFonts w:ascii="Times New Roman" w:eastAsia="仿宋_GB2312" w:hAnsi="Times New Roman" w:cs="仿宋_GB2312" w:hint="eastAsia"/>
          <w:sz w:val="30"/>
          <w:szCs w:val="30"/>
        </w:rPr>
        <w:t>元，占</w:t>
      </w:r>
      <w:r>
        <w:rPr>
          <w:rFonts w:ascii="Times New Roman" w:eastAsia="仿宋_GB2312" w:hAnsi="Times New Roman" w:cs="仿宋_GB2312" w:hint="eastAsia"/>
          <w:sz w:val="30"/>
          <w:szCs w:val="30"/>
        </w:rPr>
        <w:t>4.28%</w:t>
      </w:r>
      <w:r>
        <w:rPr>
          <w:rFonts w:ascii="Times New Roman" w:eastAsia="仿宋_GB2312" w:hAnsi="Times New Roman" w:cs="仿宋_GB2312" w:hint="eastAsia"/>
          <w:sz w:val="30"/>
          <w:szCs w:val="30"/>
        </w:rPr>
        <w:t>。</w:t>
      </w:r>
    </w:p>
    <w:p w14:paraId="39429404" w14:textId="77777777" w:rsidR="0027423D" w:rsidRDefault="00936627">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（三）具体情况</w:t>
      </w:r>
    </w:p>
    <w:p w14:paraId="4A3531AA" w14:textId="4E9170A1"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年度一般公共预算财政拨款支出年初预算为</w:t>
      </w:r>
      <w:r w:rsidRPr="00936627">
        <w:rPr>
          <w:rFonts w:ascii="Times New Roman" w:eastAsia="仿宋_GB2312" w:hAnsi="Times New Roman" w:cs="Times New Roman" w:hint="eastAsia"/>
          <w:sz w:val="30"/>
          <w:szCs w:val="30"/>
        </w:rPr>
        <w:t>4,369,304.00</w:t>
      </w:r>
      <w:r>
        <w:rPr>
          <w:rFonts w:ascii="Times New Roman" w:eastAsia="仿宋_GB2312" w:hAnsi="Times New Roman" w:cs="仿宋_GB2312" w:hint="eastAsia"/>
          <w:kern w:val="0"/>
          <w:sz w:val="30"/>
          <w:szCs w:val="30"/>
        </w:rPr>
        <w:t>元，支出决算为</w:t>
      </w:r>
      <w:r>
        <w:rPr>
          <w:rFonts w:ascii="Times New Roman" w:eastAsia="仿宋_GB2312" w:hAnsi="Times New Roman" w:cs="Times New Roman" w:hint="eastAsia"/>
          <w:sz w:val="30"/>
          <w:szCs w:val="30"/>
        </w:rPr>
        <w:t>4,369,304.00</w:t>
      </w:r>
      <w:r>
        <w:rPr>
          <w:rFonts w:ascii="Times New Roman" w:eastAsia="仿宋_GB2312" w:hAnsi="Times New Roman" w:cs="仿宋_GB2312" w:hint="eastAsia"/>
          <w:kern w:val="0"/>
          <w:sz w:val="30"/>
          <w:szCs w:val="30"/>
        </w:rPr>
        <w:t>元，完成年初预算的</w:t>
      </w:r>
      <w:r>
        <w:rPr>
          <w:rFonts w:ascii="Times New Roman" w:eastAsia="仿宋_GB2312" w:hAnsi="Times New Roman" w:cs="Times New Roman" w:hint="eastAsia"/>
          <w:sz w:val="30"/>
          <w:szCs w:val="30"/>
        </w:rPr>
        <w:t>100.00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。其中：</w:t>
      </w:r>
    </w:p>
    <w:p w14:paraId="75BF179A" w14:textId="77777777" w:rsidR="0027423D" w:rsidRDefault="00936627">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sz w:val="30"/>
          <w:szCs w:val="30"/>
        </w:rPr>
        <w:t xml:space="preserve">1. </w:t>
      </w:r>
      <w:r>
        <w:rPr>
          <w:rFonts w:ascii="Times New Roman" w:eastAsia="仿宋_GB2312" w:hAnsi="Times New Roman" w:cs="仿宋_GB2312" w:hint="eastAsia"/>
          <w:sz w:val="30"/>
          <w:szCs w:val="30"/>
        </w:rPr>
        <w:t>一般公共服务支出（类）群众团体事务（款）事业运行（项）年年初预算为</w:t>
      </w:r>
      <w:r>
        <w:rPr>
          <w:rFonts w:ascii="Times New Roman" w:eastAsia="仿宋_GB2312" w:hAnsi="Times New Roman" w:cs="仿宋_GB2312" w:hint="eastAsia"/>
          <w:sz w:val="30"/>
          <w:szCs w:val="30"/>
        </w:rPr>
        <w:t>3291000.00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3291000.00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2. </w:t>
      </w:r>
      <w:r>
        <w:rPr>
          <w:rFonts w:ascii="Times New Roman" w:eastAsia="仿宋_GB2312" w:hAnsi="Times New Roman" w:cs="仿宋_GB2312" w:hint="eastAsia"/>
          <w:sz w:val="30"/>
          <w:szCs w:val="30"/>
        </w:rPr>
        <w:t>一般公共服务支出（类）群众团体事务（款）一般行政管理事务（项）年初预算为</w:t>
      </w:r>
      <w:r>
        <w:rPr>
          <w:rFonts w:ascii="Times New Roman" w:eastAsia="仿宋_GB2312" w:hAnsi="Times New Roman" w:cs="仿宋_GB2312" w:hint="eastAsia"/>
          <w:sz w:val="30"/>
          <w:szCs w:val="30"/>
        </w:rPr>
        <w:t>200000.00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200000.00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r>
      <w:r>
        <w:rPr>
          <w:rFonts w:ascii="Times New Roman" w:eastAsia="仿宋_GB2312" w:hAnsi="Times New Roman" w:cs="仿宋_GB2312" w:hint="eastAsia"/>
          <w:sz w:val="30"/>
          <w:szCs w:val="30"/>
        </w:rPr>
        <w:lastRenderedPageBreak/>
        <w:t xml:space="preserve">3. </w:t>
      </w:r>
      <w:r>
        <w:rPr>
          <w:rFonts w:ascii="Times New Roman" w:eastAsia="仿宋_GB2312" w:hAnsi="Times New Roman" w:cs="仿宋_GB2312" w:hint="eastAsia"/>
          <w:sz w:val="30"/>
          <w:szCs w:val="30"/>
        </w:rPr>
        <w:t>一般公共服务支出（类）群众团体事务（款）其他群众团体事务支出（项）年初预算为</w:t>
      </w:r>
      <w:r>
        <w:rPr>
          <w:rFonts w:ascii="Times New Roman" w:eastAsia="仿宋_GB2312" w:hAnsi="Times New Roman" w:cs="仿宋_GB2312" w:hint="eastAsia"/>
          <w:sz w:val="30"/>
          <w:szCs w:val="30"/>
        </w:rPr>
        <w:t>23304.00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23304.00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4. </w:t>
      </w:r>
      <w:r>
        <w:rPr>
          <w:rFonts w:ascii="Times New Roman" w:eastAsia="仿宋_GB2312" w:hAnsi="Times New Roman" w:cs="仿宋_GB2312" w:hint="eastAsia"/>
          <w:sz w:val="30"/>
          <w:szCs w:val="30"/>
        </w:rPr>
        <w:t>教育支出（类）普通教育（款）其他普通教育支出（项）年初预算为</w:t>
      </w:r>
      <w:r>
        <w:rPr>
          <w:rFonts w:ascii="Times New Roman" w:eastAsia="仿宋_GB2312" w:hAnsi="Times New Roman" w:cs="仿宋_GB2312" w:hint="eastAsia"/>
          <w:sz w:val="30"/>
          <w:szCs w:val="30"/>
        </w:rPr>
        <w:t>100000.00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100000.00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5. </w:t>
      </w:r>
      <w:r>
        <w:rPr>
          <w:rFonts w:ascii="Times New Roman" w:eastAsia="仿宋_GB2312" w:hAnsi="Times New Roman" w:cs="仿宋_GB2312" w:hint="eastAsia"/>
          <w:sz w:val="30"/>
          <w:szCs w:val="30"/>
        </w:rPr>
        <w:t>社会保障和就业支出（类）行政事业单位养老支出（款）机关事业单位基本养老保险缴费支出（项）年初预算为</w:t>
      </w:r>
      <w:r>
        <w:rPr>
          <w:rFonts w:ascii="Times New Roman" w:eastAsia="仿宋_GB2312" w:hAnsi="Times New Roman" w:cs="仿宋_GB2312" w:hint="eastAsia"/>
          <w:sz w:val="30"/>
          <w:szCs w:val="30"/>
        </w:rPr>
        <w:t>379000.00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379000.00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6. </w:t>
      </w:r>
      <w:r>
        <w:rPr>
          <w:rFonts w:ascii="Times New Roman" w:eastAsia="仿宋_GB2312" w:hAnsi="Times New Roman" w:cs="仿宋_GB2312" w:hint="eastAsia"/>
          <w:sz w:val="30"/>
          <w:szCs w:val="30"/>
        </w:rPr>
        <w:t>社会保障和就业支出（类）行政事业单位养老支出（款）机关事业单位职业年金缴费支出（项）年初预算为</w:t>
      </w:r>
      <w:r>
        <w:rPr>
          <w:rFonts w:ascii="Times New Roman" w:eastAsia="仿宋_GB2312" w:hAnsi="Times New Roman" w:cs="仿宋_GB2312" w:hint="eastAsia"/>
          <w:sz w:val="30"/>
          <w:szCs w:val="30"/>
        </w:rPr>
        <w:t>189000.00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189000.00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7. </w:t>
      </w:r>
      <w:r>
        <w:rPr>
          <w:rFonts w:ascii="Times New Roman" w:eastAsia="仿宋_GB2312" w:hAnsi="Times New Roman" w:cs="仿宋_GB2312" w:hint="eastAsia"/>
          <w:sz w:val="30"/>
          <w:szCs w:val="30"/>
        </w:rPr>
        <w:t>卫生健</w:t>
      </w:r>
      <w:r>
        <w:rPr>
          <w:rFonts w:ascii="Times New Roman" w:eastAsia="仿宋_GB2312" w:hAnsi="Times New Roman" w:cs="仿宋_GB2312" w:hint="eastAsia"/>
          <w:sz w:val="30"/>
          <w:szCs w:val="30"/>
        </w:rPr>
        <w:t>康支出（类）行政事业单位医疗（款）事业单位医疗（项）年初预算为</w:t>
      </w:r>
      <w:r>
        <w:rPr>
          <w:rFonts w:ascii="Times New Roman" w:eastAsia="仿宋_GB2312" w:hAnsi="Times New Roman" w:cs="仿宋_GB2312" w:hint="eastAsia"/>
          <w:sz w:val="30"/>
          <w:szCs w:val="30"/>
        </w:rPr>
        <w:t>124000.00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124000.00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br/>
        <w:t xml:space="preserve">8. </w:t>
      </w:r>
      <w:r>
        <w:rPr>
          <w:rFonts w:ascii="Times New Roman" w:eastAsia="仿宋_GB2312" w:hAnsi="Times New Roman" w:cs="仿宋_GB2312" w:hint="eastAsia"/>
          <w:sz w:val="30"/>
          <w:szCs w:val="30"/>
        </w:rPr>
        <w:t>卫生健康支出（类）行政事业单位医疗（款）其他行政事业单位医疗支出（项）年初预算为</w:t>
      </w:r>
      <w:r>
        <w:rPr>
          <w:rFonts w:ascii="Times New Roman" w:eastAsia="仿宋_GB2312" w:hAnsi="Times New Roman" w:cs="仿宋_GB2312" w:hint="eastAsia"/>
          <w:sz w:val="30"/>
          <w:szCs w:val="30"/>
        </w:rPr>
        <w:t>63000.00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63000.00</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100.00%</w:t>
      </w:r>
      <w:r>
        <w:rPr>
          <w:rFonts w:ascii="Times New Roman" w:eastAsia="仿宋_GB2312" w:hAnsi="Times New Roman" w:cs="仿宋_GB2312" w:hint="eastAsia"/>
          <w:sz w:val="30"/>
          <w:szCs w:val="30"/>
        </w:rPr>
        <w:t>。</w:t>
      </w:r>
    </w:p>
    <w:p w14:paraId="3EF96EC6"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六、一般公共预算财政拨款基本支出决算情况说明</w:t>
      </w:r>
    </w:p>
    <w:p w14:paraId="021B7747" w14:textId="77777777" w:rsidR="0027423D" w:rsidRDefault="00936627">
      <w:pPr>
        <w:autoSpaceDE w:val="0"/>
        <w:autoSpaceDN w:val="0"/>
        <w:adjustRightInd w:val="0"/>
        <w:spacing w:line="600" w:lineRule="exact"/>
        <w:ind w:firstLine="72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天津市青年发展促进中心</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年度部门决算一般公共预算财政拨款基本支出合计</w:t>
      </w:r>
      <w:r>
        <w:rPr>
          <w:rFonts w:ascii="Times New Roman" w:eastAsia="仿宋_GB2312" w:hAnsi="Times New Roman" w:cs="Times New Roman" w:hint="eastAsia"/>
          <w:sz w:val="30"/>
          <w:szCs w:val="30"/>
        </w:rPr>
        <w:t>4,046,000.00</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lastRenderedPageBreak/>
        <w:t>1,522,600.00</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rPr>
        <w:t>：</w:t>
      </w:r>
      <w:r>
        <w:rPr>
          <w:rFonts w:ascii="Times New Roman" w:eastAsia="仿宋_GB2312" w:hAnsi="Times New Roman" w:cs="仿宋_GB2312" w:hint="eastAsia"/>
          <w:sz w:val="30"/>
          <w:szCs w:val="30"/>
        </w:rPr>
        <w:t>落实过紧日子，人员支出公用经费均减少。</w:t>
      </w:r>
      <w:r>
        <w:rPr>
          <w:rFonts w:ascii="Times New Roman" w:eastAsia="仿宋_GB2312" w:hAnsi="Times New Roman" w:cs="仿宋_GB2312" w:hint="eastAsia"/>
          <w:kern w:val="0"/>
          <w:sz w:val="30"/>
          <w:szCs w:val="30"/>
        </w:rPr>
        <w:t>其中：</w:t>
      </w:r>
    </w:p>
    <w:p w14:paraId="72BB8DFF" w14:textId="77777777" w:rsidR="0027423D" w:rsidRDefault="00936627">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人员经费</w:t>
      </w:r>
      <w:r>
        <w:rPr>
          <w:rFonts w:ascii="Times New Roman" w:eastAsia="仿宋_GB2312" w:hAnsi="Times New Roman" w:cs="Times New Roman" w:hint="eastAsia"/>
          <w:sz w:val="30"/>
          <w:szCs w:val="30"/>
        </w:rPr>
        <w:t>3,817,000.00</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基本工资</w:t>
      </w:r>
      <w:r>
        <w:rPr>
          <w:rFonts w:ascii="Times New Roman" w:eastAsia="仿宋_GB2312" w:hAnsi="Times New Roman" w:cs="仿宋_GB2312" w:hint="eastAsia"/>
          <w:sz w:val="30"/>
          <w:szCs w:val="30"/>
        </w:rPr>
        <w:t>1190000.00</w:t>
      </w:r>
      <w:r>
        <w:rPr>
          <w:rFonts w:ascii="Times New Roman" w:eastAsia="仿宋_GB2312" w:hAnsi="Times New Roman" w:cs="仿宋_GB2312" w:hint="eastAsia"/>
          <w:sz w:val="30"/>
          <w:szCs w:val="30"/>
        </w:rPr>
        <w:t>元、津贴补贴</w:t>
      </w:r>
      <w:r>
        <w:rPr>
          <w:rFonts w:ascii="Times New Roman" w:eastAsia="仿宋_GB2312" w:hAnsi="Times New Roman" w:cs="仿宋_GB2312" w:hint="eastAsia"/>
          <w:sz w:val="30"/>
          <w:szCs w:val="30"/>
        </w:rPr>
        <w:t>470000.00</w:t>
      </w:r>
      <w:r>
        <w:rPr>
          <w:rFonts w:ascii="Times New Roman" w:eastAsia="仿宋_GB2312" w:hAnsi="Times New Roman" w:cs="仿宋_GB2312" w:hint="eastAsia"/>
          <w:sz w:val="30"/>
          <w:szCs w:val="30"/>
        </w:rPr>
        <w:t>元、绩效工资</w:t>
      </w:r>
      <w:r>
        <w:rPr>
          <w:rFonts w:ascii="Times New Roman" w:eastAsia="仿宋_GB2312" w:hAnsi="Times New Roman" w:cs="仿宋_GB2312" w:hint="eastAsia"/>
          <w:sz w:val="30"/>
          <w:szCs w:val="30"/>
        </w:rPr>
        <w:t>620000.00</w:t>
      </w:r>
      <w:r>
        <w:rPr>
          <w:rFonts w:ascii="Times New Roman" w:eastAsia="仿宋_GB2312" w:hAnsi="Times New Roman" w:cs="仿宋_GB2312" w:hint="eastAsia"/>
          <w:sz w:val="30"/>
          <w:szCs w:val="30"/>
        </w:rPr>
        <w:t>元、机关事业单位基本养老保险缴费</w:t>
      </w:r>
      <w:r>
        <w:rPr>
          <w:rFonts w:ascii="Times New Roman" w:eastAsia="仿宋_GB2312" w:hAnsi="Times New Roman" w:cs="仿宋_GB2312" w:hint="eastAsia"/>
          <w:sz w:val="30"/>
          <w:szCs w:val="30"/>
        </w:rPr>
        <w:t>379000.00</w:t>
      </w:r>
      <w:r>
        <w:rPr>
          <w:rFonts w:ascii="Times New Roman" w:eastAsia="仿宋_GB2312" w:hAnsi="Times New Roman" w:cs="仿宋_GB2312" w:hint="eastAsia"/>
          <w:sz w:val="30"/>
          <w:szCs w:val="30"/>
        </w:rPr>
        <w:t>元、职业年金缴费</w:t>
      </w:r>
      <w:r>
        <w:rPr>
          <w:rFonts w:ascii="Times New Roman" w:eastAsia="仿宋_GB2312" w:hAnsi="Times New Roman" w:cs="仿宋_GB2312" w:hint="eastAsia"/>
          <w:sz w:val="30"/>
          <w:szCs w:val="30"/>
        </w:rPr>
        <w:t>189000.00</w:t>
      </w:r>
      <w:r>
        <w:rPr>
          <w:rFonts w:ascii="Times New Roman" w:eastAsia="仿宋_GB2312" w:hAnsi="Times New Roman" w:cs="仿宋_GB2312" w:hint="eastAsia"/>
          <w:sz w:val="30"/>
          <w:szCs w:val="30"/>
        </w:rPr>
        <w:t>元、职工基本医疗保险缴费</w:t>
      </w:r>
      <w:r>
        <w:rPr>
          <w:rFonts w:ascii="Times New Roman" w:eastAsia="仿宋_GB2312" w:hAnsi="Times New Roman" w:cs="仿宋_GB2312" w:hint="eastAsia"/>
          <w:sz w:val="30"/>
          <w:szCs w:val="30"/>
        </w:rPr>
        <w:t>124000.00</w:t>
      </w:r>
      <w:r>
        <w:rPr>
          <w:rFonts w:ascii="Times New Roman" w:eastAsia="仿宋_GB2312" w:hAnsi="Times New Roman" w:cs="仿宋_GB2312" w:hint="eastAsia"/>
          <w:sz w:val="30"/>
          <w:szCs w:val="30"/>
        </w:rPr>
        <w:t>元、住房公积金</w:t>
      </w:r>
      <w:r>
        <w:rPr>
          <w:rFonts w:ascii="Times New Roman" w:eastAsia="仿宋_GB2312" w:hAnsi="Times New Roman" w:cs="仿宋_GB2312" w:hint="eastAsia"/>
          <w:sz w:val="30"/>
          <w:szCs w:val="30"/>
        </w:rPr>
        <w:t>782000.00</w:t>
      </w:r>
      <w:r>
        <w:rPr>
          <w:rFonts w:ascii="Times New Roman" w:eastAsia="仿宋_GB2312" w:hAnsi="Times New Roman" w:cs="仿宋_GB2312" w:hint="eastAsia"/>
          <w:sz w:val="30"/>
          <w:szCs w:val="30"/>
        </w:rPr>
        <w:t>元、医疗费</w:t>
      </w:r>
      <w:r>
        <w:rPr>
          <w:rFonts w:ascii="Times New Roman" w:eastAsia="仿宋_GB2312" w:hAnsi="Times New Roman" w:cs="仿宋_GB2312" w:hint="eastAsia"/>
          <w:sz w:val="30"/>
          <w:szCs w:val="30"/>
        </w:rPr>
        <w:t>16000.00</w:t>
      </w:r>
      <w:r>
        <w:rPr>
          <w:rFonts w:ascii="Times New Roman" w:eastAsia="仿宋_GB2312" w:hAnsi="Times New Roman" w:cs="仿宋_GB2312" w:hint="eastAsia"/>
          <w:sz w:val="30"/>
          <w:szCs w:val="30"/>
        </w:rPr>
        <w:t>元、医疗费补助</w:t>
      </w:r>
      <w:r>
        <w:rPr>
          <w:rFonts w:ascii="Times New Roman" w:eastAsia="仿宋_GB2312" w:hAnsi="Times New Roman" w:cs="仿宋_GB2312" w:hint="eastAsia"/>
          <w:sz w:val="30"/>
          <w:szCs w:val="30"/>
        </w:rPr>
        <w:t>47000.00</w:t>
      </w:r>
      <w:r>
        <w:rPr>
          <w:rFonts w:ascii="Times New Roman" w:eastAsia="仿宋_GB2312" w:hAnsi="Times New Roman" w:cs="仿宋_GB2312" w:hint="eastAsia"/>
          <w:sz w:val="30"/>
          <w:szCs w:val="30"/>
        </w:rPr>
        <w:t>元；</w:t>
      </w:r>
    </w:p>
    <w:p w14:paraId="20435A1D" w14:textId="77777777" w:rsidR="0027423D" w:rsidRDefault="00936627">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公用经费</w:t>
      </w:r>
      <w:r>
        <w:rPr>
          <w:rFonts w:ascii="Times New Roman" w:eastAsia="仿宋_GB2312" w:hAnsi="Times New Roman" w:cs="Times New Roman" w:hint="eastAsia"/>
          <w:sz w:val="30"/>
          <w:szCs w:val="30"/>
        </w:rPr>
        <w:t>229,000.00</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电费</w:t>
      </w:r>
      <w:r>
        <w:rPr>
          <w:rFonts w:ascii="Times New Roman" w:eastAsia="仿宋_GB2312" w:hAnsi="Times New Roman" w:cs="仿宋_GB2312" w:hint="eastAsia"/>
          <w:sz w:val="30"/>
          <w:szCs w:val="30"/>
        </w:rPr>
        <w:t>196000.00</w:t>
      </w:r>
      <w:r>
        <w:rPr>
          <w:rFonts w:ascii="Times New Roman" w:eastAsia="仿宋_GB2312" w:hAnsi="Times New Roman" w:cs="仿宋_GB2312" w:hint="eastAsia"/>
          <w:sz w:val="30"/>
          <w:szCs w:val="30"/>
        </w:rPr>
        <w:t>元、工会经费</w:t>
      </w:r>
      <w:r>
        <w:rPr>
          <w:rFonts w:ascii="Times New Roman" w:eastAsia="仿宋_GB2312" w:hAnsi="Times New Roman" w:cs="仿宋_GB2312" w:hint="eastAsia"/>
          <w:sz w:val="30"/>
          <w:szCs w:val="30"/>
        </w:rPr>
        <w:t>33000.00</w:t>
      </w:r>
      <w:r>
        <w:rPr>
          <w:rFonts w:ascii="Times New Roman" w:eastAsia="仿宋_GB2312" w:hAnsi="Times New Roman" w:cs="仿宋_GB2312" w:hint="eastAsia"/>
          <w:sz w:val="30"/>
          <w:szCs w:val="30"/>
        </w:rPr>
        <w:t>元</w:t>
      </w:r>
    </w:p>
    <w:p w14:paraId="52E4D949"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七、政府性基金预算财政拨款收支决算情况</w:t>
      </w:r>
    </w:p>
    <w:p w14:paraId="30709BB0" w14:textId="77777777" w:rsidR="0027423D" w:rsidRDefault="00936627">
      <w:pPr>
        <w:autoSpaceDE w:val="0"/>
        <w:autoSpaceDN w:val="0"/>
        <w:adjustRightInd w:val="0"/>
        <w:spacing w:line="58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天津市青年发展促进中心</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年度部门决算政府性基金预算财政拨款</w:t>
      </w:r>
      <w:r>
        <w:rPr>
          <w:rFonts w:ascii="Times New Roman" w:eastAsia="仿宋_GB2312" w:hAnsi="Times New Roman" w:cs="仿宋_GB2312" w:hint="eastAsia"/>
          <w:kern w:val="0"/>
          <w:sz w:val="30"/>
          <w:szCs w:val="30"/>
        </w:rPr>
        <w:t>年初结转和结余</w:t>
      </w:r>
      <w:r>
        <w:rPr>
          <w:rFonts w:ascii="Times New Roman" w:eastAsia="仿宋_GB2312" w:hAnsi="Times New Roman" w:cs="Times New Roman" w:hint="eastAsia"/>
          <w:sz w:val="30"/>
          <w:szCs w:val="30"/>
        </w:rPr>
        <w:t>0.00</w:t>
      </w:r>
      <w:r>
        <w:rPr>
          <w:rFonts w:ascii="Times New Roman" w:eastAsia="仿宋_GB2312" w:hAnsi="Times New Roman" w:cs="仿宋_GB2312" w:hint="eastAsia"/>
          <w:kern w:val="0"/>
          <w:sz w:val="30"/>
          <w:szCs w:val="30"/>
        </w:rPr>
        <w:t>元，收入</w:t>
      </w:r>
      <w:r>
        <w:rPr>
          <w:rFonts w:ascii="Times New Roman" w:eastAsia="仿宋_GB2312" w:hAnsi="Times New Roman" w:cs="Times New Roman" w:hint="eastAsia"/>
          <w:sz w:val="30"/>
          <w:szCs w:val="30"/>
        </w:rPr>
        <w:t>300,000.00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支出</w:t>
      </w:r>
      <w:r>
        <w:rPr>
          <w:rFonts w:ascii="Times New Roman" w:eastAsia="仿宋_GB2312" w:hAnsi="Times New Roman" w:cs="Times New Roman" w:hint="eastAsia"/>
          <w:sz w:val="30"/>
          <w:szCs w:val="30"/>
        </w:rPr>
        <w:t>300,000.00</w:t>
      </w:r>
      <w:r>
        <w:rPr>
          <w:rFonts w:ascii="Times New Roman" w:eastAsia="仿宋_GB2312" w:hAnsi="Times New Roman" w:cs="仿宋_GB2312" w:hint="eastAsia"/>
          <w:sz w:val="30"/>
          <w:szCs w:val="30"/>
        </w:rPr>
        <w:t>元，年末结转和结余</w:t>
      </w:r>
      <w:r>
        <w:rPr>
          <w:rFonts w:ascii="Times New Roman" w:eastAsia="仿宋_GB2312" w:hAnsi="Times New Roman" w:cs="Times New Roman" w:hint="eastAsia"/>
          <w:sz w:val="30"/>
          <w:szCs w:val="30"/>
        </w:rPr>
        <w:t>0.00</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年度相比，政府性基金财政拨款支出</w:t>
      </w:r>
      <w:r>
        <w:rPr>
          <w:rFonts w:ascii="Times New Roman" w:eastAsia="仿宋_GB2312" w:hAnsi="Times New Roman" w:cs="仿宋_GB2312" w:hint="eastAsia"/>
          <w:sz w:val="30"/>
          <w:szCs w:val="30"/>
        </w:rPr>
        <w:t>持平</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lang w:val="zh-CN"/>
        </w:rPr>
        <w:t>：</w:t>
      </w:r>
      <w:r>
        <w:rPr>
          <w:rFonts w:ascii="Times New Roman" w:eastAsia="仿宋_GB2312" w:hAnsi="Times New Roman" w:cs="仿宋_GB2312" w:hint="eastAsia"/>
          <w:sz w:val="30"/>
          <w:szCs w:val="30"/>
        </w:rPr>
        <w:t>收入支出持平</w:t>
      </w:r>
    </w:p>
    <w:p w14:paraId="6B11846E" w14:textId="77777777" w:rsidR="0027423D" w:rsidRDefault="00936627">
      <w:pPr>
        <w:autoSpaceDE w:val="0"/>
        <w:autoSpaceDN w:val="0"/>
        <w:adjustRightInd w:val="0"/>
        <w:spacing w:line="600" w:lineRule="exact"/>
        <w:ind w:firstLine="600"/>
        <w:jc w:val="left"/>
        <w:rPr>
          <w:rFonts w:ascii="Times New Roman" w:eastAsia="楷体" w:hAnsi="Times New Roman" w:cs="楷体"/>
          <w:kern w:val="0"/>
          <w:sz w:val="30"/>
          <w:szCs w:val="30"/>
        </w:rPr>
      </w:pPr>
      <w:r>
        <w:rPr>
          <w:rFonts w:ascii="Times New Roman" w:eastAsia="仿宋_GB2312" w:hAnsi="Times New Roman" w:cs="仿宋_GB2312" w:hint="eastAsia"/>
          <w:sz w:val="30"/>
          <w:szCs w:val="30"/>
        </w:rPr>
        <w:tab/>
      </w:r>
    </w:p>
    <w:p w14:paraId="1A125378"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八、国有资本经营预算财政拨款收支决算情况说明</w:t>
      </w:r>
    </w:p>
    <w:p w14:paraId="4C18DE76" w14:textId="77777777" w:rsidR="0027423D" w:rsidRDefault="00936627">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hint="eastAsia"/>
          <w:color w:val="000000"/>
          <w:kern w:val="0"/>
          <w:sz w:val="30"/>
          <w:szCs w:val="30"/>
        </w:rPr>
        <w:t>天津市青年发展促进中心</w:t>
      </w:r>
      <w:r>
        <w:rPr>
          <w:rFonts w:ascii="Times New Roman" w:eastAsia="宋体" w:hAnsi="Times New Roman" w:cs="宋体" w:hint="eastAsia"/>
          <w:color w:val="000000"/>
          <w:kern w:val="0"/>
          <w:sz w:val="30"/>
          <w:szCs w:val="30"/>
        </w:rPr>
        <w:t>2023</w:t>
      </w:r>
      <w:r>
        <w:rPr>
          <w:rFonts w:ascii="Times New Roman" w:eastAsia="仿宋_GB2312" w:hAnsi="Times New Roman" w:cs="仿宋_GB2312" w:hint="eastAsia"/>
          <w:kern w:val="0"/>
          <w:sz w:val="30"/>
          <w:szCs w:val="30"/>
        </w:rPr>
        <w:t>年度部门决算国有资本经营预算财政拨款年初结转和结余</w:t>
      </w:r>
      <w:r>
        <w:rPr>
          <w:rFonts w:ascii="Times New Roman" w:eastAsia="仿宋_GB2312" w:hAnsi="Times New Roman" w:cs="Times New Roman" w:hint="eastAsia"/>
          <w:sz w:val="30"/>
          <w:szCs w:val="30"/>
        </w:rPr>
        <w:t>0.00</w:t>
      </w:r>
      <w:r>
        <w:rPr>
          <w:rFonts w:ascii="Times New Roman" w:eastAsia="仿宋_GB2312" w:hAnsi="Times New Roman" w:cs="仿宋_GB2312" w:hint="eastAsia"/>
          <w:kern w:val="0"/>
          <w:sz w:val="30"/>
          <w:szCs w:val="30"/>
        </w:rPr>
        <w:t>元，收入</w:t>
      </w:r>
      <w:r>
        <w:rPr>
          <w:rFonts w:ascii="Times New Roman" w:eastAsia="仿宋_GB2312" w:hAnsi="Times New Roman" w:cs="Times New Roman" w:hint="eastAsia"/>
          <w:sz w:val="30"/>
          <w:szCs w:val="30"/>
        </w:rPr>
        <w:t>0.00</w:t>
      </w:r>
      <w:r>
        <w:rPr>
          <w:rFonts w:ascii="Times New Roman" w:eastAsia="仿宋_GB2312" w:hAnsi="Times New Roman" w:cs="仿宋_GB2312" w:hint="eastAsia"/>
          <w:kern w:val="0"/>
          <w:sz w:val="30"/>
          <w:szCs w:val="30"/>
        </w:rPr>
        <w:t>元，支出</w:t>
      </w:r>
      <w:r>
        <w:rPr>
          <w:rFonts w:ascii="Times New Roman" w:eastAsia="仿宋_GB2312" w:hAnsi="Times New Roman" w:cs="Times New Roman" w:hint="eastAsia"/>
          <w:sz w:val="30"/>
          <w:szCs w:val="30"/>
        </w:rPr>
        <w:t>0.00</w:t>
      </w:r>
      <w:r>
        <w:rPr>
          <w:rFonts w:ascii="Times New Roman" w:eastAsia="仿宋_GB2312" w:hAnsi="Times New Roman" w:cs="仿宋_GB2312" w:hint="eastAsia"/>
          <w:kern w:val="0"/>
          <w:sz w:val="30"/>
          <w:szCs w:val="30"/>
        </w:rPr>
        <w:t>元，年末结余和结余</w:t>
      </w:r>
      <w:r>
        <w:rPr>
          <w:rFonts w:ascii="Times New Roman" w:eastAsia="仿宋_GB2312" w:hAnsi="Times New Roman" w:cs="Times New Roman" w:hint="eastAsia"/>
          <w:sz w:val="30"/>
          <w:szCs w:val="30"/>
        </w:rPr>
        <w:t>0.00</w:t>
      </w:r>
      <w:r>
        <w:rPr>
          <w:rFonts w:ascii="Times New Roman" w:eastAsia="仿宋_GB2312" w:hAnsi="Times New Roman" w:cs="仿宋_GB2312" w:hint="eastAsia"/>
          <w:kern w:val="0"/>
          <w:sz w:val="30"/>
          <w:szCs w:val="30"/>
        </w:rPr>
        <w:t>元。与</w:t>
      </w:r>
      <w:r>
        <w:rPr>
          <w:rFonts w:ascii="Times New Roman" w:eastAsia="仿宋_GB2312" w:hAnsi="Times New Roman" w:cs="仿宋_GB2312" w:hint="eastAsia"/>
          <w:kern w:val="0"/>
          <w:sz w:val="30"/>
          <w:szCs w:val="30"/>
        </w:rPr>
        <w:t>2022</w:t>
      </w:r>
      <w:r>
        <w:rPr>
          <w:rFonts w:ascii="Times New Roman" w:eastAsia="仿宋_GB2312" w:hAnsi="Times New Roman" w:cs="仿宋_GB2312" w:hint="eastAsia"/>
          <w:kern w:val="0"/>
          <w:sz w:val="30"/>
          <w:szCs w:val="30"/>
        </w:rPr>
        <w:t>年度相比，国有资本经营预算财政拨款支出</w:t>
      </w:r>
      <w:r>
        <w:rPr>
          <w:rFonts w:ascii="Times New Roman" w:eastAsia="仿宋_GB2312" w:hAnsi="Times New Roman" w:cs="仿宋_GB2312" w:hint="eastAsia"/>
          <w:kern w:val="0"/>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kern w:val="0"/>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lang w:val="zh-CN"/>
        </w:rPr>
        <w:t>：</w:t>
      </w:r>
    </w:p>
    <w:p w14:paraId="711B33B9"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lastRenderedPageBreak/>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年度无国有资本经营预算财政拨款收入、支出和结转结余。</w:t>
      </w:r>
    </w:p>
    <w:p w14:paraId="3B9C3EC3"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九、财政拨款</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三公</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经费</w:t>
      </w:r>
      <w:r>
        <w:rPr>
          <w:rFonts w:ascii="Times New Roman" w:eastAsia="黑体" w:hAnsi="Times New Roman" w:cs="黑体" w:hint="eastAsia"/>
          <w:b/>
          <w:bCs/>
          <w:kern w:val="0"/>
          <w:sz w:val="30"/>
          <w:szCs w:val="30"/>
          <w:lang w:val="zh-CN"/>
        </w:rPr>
        <w:t>支出决算</w:t>
      </w:r>
      <w:r>
        <w:rPr>
          <w:rFonts w:ascii="Times New Roman" w:eastAsia="黑体" w:hAnsi="Times New Roman" w:cs="黑体" w:hint="eastAsia"/>
          <w:b/>
          <w:bCs/>
          <w:kern w:val="0"/>
          <w:sz w:val="30"/>
          <w:szCs w:val="30"/>
        </w:rPr>
        <w:t>情况</w:t>
      </w:r>
    </w:p>
    <w:p w14:paraId="742090BC" w14:textId="77777777" w:rsidR="0027423D" w:rsidRDefault="00936627">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p>
    <w:p w14:paraId="205D6A98" w14:textId="77777777" w:rsidR="0027423D" w:rsidRDefault="00936627">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本年度未用财政拨款经费列支“三公”经费。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本年度未用财政拨款经费列支“三公”经费。</w:t>
      </w:r>
    </w:p>
    <w:p w14:paraId="3ACF0B15" w14:textId="77777777" w:rsidR="0027423D" w:rsidRDefault="00936627">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（二）具体情况</w:t>
      </w:r>
    </w:p>
    <w:p w14:paraId="33E8F182"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1.</w:t>
      </w:r>
      <w:r>
        <w:rPr>
          <w:rFonts w:ascii="Times New Roman" w:eastAsia="仿宋_GB2312" w:hAnsi="Times New Roman" w:cs="仿宋_GB2312" w:hint="eastAsia"/>
          <w:kern w:val="0"/>
          <w:sz w:val="30"/>
          <w:szCs w:val="30"/>
        </w:rPr>
        <w:t>因公出国（境）费预算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本年度未用财政拨款经费列支因公出国（境）费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本年度未用财政拨款经费列支因公出国（境）费</w:t>
      </w:r>
    </w:p>
    <w:p w14:paraId="0A85C9A4" w14:textId="77777777" w:rsidR="0027423D" w:rsidRDefault="00936627">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年本单位组织的出国团组</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个，出国</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14:paraId="49956202" w14:textId="77777777" w:rsidR="0027423D" w:rsidRDefault="00936627">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公务用车购置及运行维护费预算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本年度未用财政拨款经费列支公务用车运行维护费</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本年度未用财政拨款经费列支公务用车运行维护费</w:t>
      </w:r>
      <w:r>
        <w:rPr>
          <w:rFonts w:ascii="Times New Roman" w:eastAsia="仿宋_GB2312" w:hAnsi="Times New Roman" w:cs="仿宋_GB2312" w:hint="eastAsia"/>
          <w:kern w:val="0"/>
          <w:sz w:val="30"/>
          <w:szCs w:val="30"/>
        </w:rPr>
        <w:t>其中：</w:t>
      </w:r>
    </w:p>
    <w:p w14:paraId="02DDC0DF"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lastRenderedPageBreak/>
        <w:t>公务用车运行维护费预算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本年度未用财政拨款经费列公务用车购置及运行维护费</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本年度未用财政拨款经费列支公务用车购置及运行维护费</w:t>
      </w:r>
      <w:r>
        <w:rPr>
          <w:rFonts w:ascii="Times New Roman" w:eastAsia="仿宋_GB2312" w:hAnsi="Times New Roman" w:cs="仿宋_GB2312" w:hint="eastAsia"/>
          <w:sz w:val="30"/>
          <w:szCs w:val="30"/>
        </w:rPr>
        <w:t>.</w:t>
      </w:r>
    </w:p>
    <w:p w14:paraId="103CCBD5" w14:textId="77777777" w:rsidR="0027423D" w:rsidRDefault="00936627">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截至</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w:t>
      </w:r>
      <w:r>
        <w:rPr>
          <w:rFonts w:ascii="Times New Roman" w:eastAsia="仿宋_GB2312" w:hAnsi="Times New Roman" w:cs="仿宋_GB2312"/>
          <w:kern w:val="0"/>
          <w:sz w:val="30"/>
          <w:szCs w:val="30"/>
        </w:rPr>
        <w:t>12</w:t>
      </w:r>
      <w:r>
        <w:rPr>
          <w:rFonts w:ascii="Times New Roman" w:eastAsia="仿宋_GB2312" w:hAnsi="Times New Roman" w:cs="仿宋_GB2312" w:hint="eastAsia"/>
          <w:kern w:val="0"/>
          <w:sz w:val="30"/>
          <w:szCs w:val="30"/>
        </w:rPr>
        <w:t>月</w:t>
      </w:r>
      <w:r>
        <w:rPr>
          <w:rFonts w:ascii="Times New Roman" w:eastAsia="仿宋_GB2312" w:hAnsi="Times New Roman" w:cs="仿宋_GB2312"/>
          <w:kern w:val="0"/>
          <w:sz w:val="30"/>
          <w:szCs w:val="30"/>
        </w:rPr>
        <w:t>31</w:t>
      </w:r>
      <w:r>
        <w:rPr>
          <w:rFonts w:ascii="Times New Roman" w:eastAsia="仿宋_GB2312" w:hAnsi="Times New Roman" w:cs="仿宋_GB2312" w:hint="eastAsia"/>
          <w:kern w:val="0"/>
          <w:sz w:val="30"/>
          <w:szCs w:val="30"/>
        </w:rPr>
        <w:t>日，使用财政拨款开支运行维护费的公务用车保有量为</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14:paraId="0764734A"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公务用车购置费预算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本年度未用财政拨款经费列支公务用车购置费</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本年度未用财政拨款经费列支公务用车购置费</w:t>
      </w:r>
      <w:r>
        <w:rPr>
          <w:rFonts w:ascii="Times New Roman" w:eastAsia="仿宋_GB2312" w:hAnsi="Times New Roman" w:cs="仿宋_GB2312" w:hint="eastAsia"/>
          <w:sz w:val="30"/>
          <w:szCs w:val="30"/>
        </w:rPr>
        <w:t>.</w:t>
      </w:r>
    </w:p>
    <w:p w14:paraId="33A79E3F"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年购置公务用车</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14:paraId="406EB1DA" w14:textId="77777777" w:rsidR="0027423D" w:rsidRDefault="00936627">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公务接待费预算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本年度未用财政拨款经费列支公务接待费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本年度未用财政拨款经费列支公务接待费</w:t>
      </w:r>
    </w:p>
    <w:p w14:paraId="71A9BF4D" w14:textId="77777777" w:rsidR="0027423D" w:rsidRDefault="00936627">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年本单位国内公务接待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人次；其中，外事接待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14:paraId="181CD547"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lastRenderedPageBreak/>
        <w:t>十、机关运行经费支出情况说明</w:t>
      </w:r>
    </w:p>
    <w:p w14:paraId="252EB247" w14:textId="77777777" w:rsidR="0027423D" w:rsidRDefault="00936627">
      <w:pPr>
        <w:autoSpaceDE w:val="0"/>
        <w:autoSpaceDN w:val="0"/>
        <w:adjustRightInd w:val="0"/>
        <w:spacing w:line="58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机关运行经费是指行政单位和参照公务员法管理的事业单位使用一般公共预算财政拨款安排的基本支出中的日常公用经费支出，</w:t>
      </w:r>
      <w:r>
        <w:rPr>
          <w:rFonts w:ascii="Times New Roman" w:eastAsia="仿宋_GB2312" w:hAnsi="Times New Roman" w:cs="Times New Roman" w:hint="eastAsia"/>
          <w:kern w:val="0"/>
          <w:sz w:val="30"/>
          <w:szCs w:val="30"/>
        </w:rPr>
        <w:t>天津市青年发展促进中心</w:t>
      </w:r>
      <w:r>
        <w:rPr>
          <w:rFonts w:ascii="Times New Roman" w:eastAsia="宋体" w:hAnsi="Times New Roman" w:cs="宋体" w:hint="eastAsia"/>
          <w:kern w:val="0"/>
          <w:sz w:val="30"/>
          <w:szCs w:val="30"/>
        </w:rPr>
        <w:t>2023</w:t>
      </w:r>
      <w:r>
        <w:rPr>
          <w:rFonts w:ascii="Times New Roman" w:eastAsia="仿宋_GB2312" w:hAnsi="Times New Roman" w:cs="仿宋_GB2312" w:hint="eastAsia"/>
          <w:kern w:val="0"/>
          <w:sz w:val="30"/>
          <w:szCs w:val="30"/>
        </w:rPr>
        <w:t>年度机关运行经费决算数</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元，比</w:t>
      </w:r>
      <w:r>
        <w:rPr>
          <w:rFonts w:ascii="Times New Roman" w:eastAsia="仿宋_GB2312" w:hAnsi="Times New Roman" w:cs="Times New Roman" w:hint="eastAsia"/>
          <w:kern w:val="0"/>
          <w:sz w:val="30"/>
          <w:szCs w:val="30"/>
        </w:rPr>
        <w:t>2022</w:t>
      </w:r>
      <w:r>
        <w:rPr>
          <w:rFonts w:ascii="Times New Roman" w:eastAsia="仿宋_GB2312" w:hAnsi="Times New Roman" w:cs="仿宋_GB2312" w:hint="eastAsia"/>
          <w:kern w:val="0"/>
          <w:sz w:val="30"/>
          <w:szCs w:val="30"/>
        </w:rPr>
        <w:t>年</w:t>
      </w:r>
      <w:r>
        <w:rPr>
          <w:rFonts w:ascii="Times New Roman" w:eastAsia="仿宋_GB2312" w:hAnsi="Times New Roman" w:cs="仿宋_GB2312" w:hint="eastAsia"/>
          <w:kern w:val="0"/>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kern w:val="0"/>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kern w:val="0"/>
          <w:sz w:val="30"/>
          <w:szCs w:val="30"/>
        </w:rPr>
        <w:t>%</w:t>
      </w:r>
      <w:r>
        <w:rPr>
          <w:rFonts w:ascii="Times New Roman" w:eastAsia="仿宋_GB2312" w:hAnsi="Times New Roman" w:cs="仿宋_GB2312" w:hint="eastAsia"/>
          <w:kern w:val="0"/>
          <w:sz w:val="30"/>
          <w:szCs w:val="30"/>
        </w:rPr>
        <w:t>。主要原因是：</w:t>
      </w:r>
    </w:p>
    <w:p w14:paraId="0B7A0B16"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w:t>
      </w:r>
      <w:proofErr w:type="gramStart"/>
      <w:r>
        <w:rPr>
          <w:rFonts w:ascii="Times New Roman" w:eastAsia="仿宋_GB2312" w:hAnsi="Times New Roman" w:cs="仿宋_GB2312" w:hint="eastAsia"/>
          <w:sz w:val="30"/>
          <w:szCs w:val="30"/>
        </w:rPr>
        <w:t>无机关</w:t>
      </w:r>
      <w:proofErr w:type="gramEnd"/>
      <w:r>
        <w:rPr>
          <w:rFonts w:ascii="Times New Roman" w:eastAsia="仿宋_GB2312" w:hAnsi="Times New Roman" w:cs="仿宋_GB2312" w:hint="eastAsia"/>
          <w:sz w:val="30"/>
          <w:szCs w:val="30"/>
        </w:rPr>
        <w:t>运行经费。</w:t>
      </w:r>
    </w:p>
    <w:p w14:paraId="640814CB"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十一、政府采购支出情况说明</w:t>
      </w:r>
    </w:p>
    <w:p w14:paraId="2512ACBA"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color w:val="000000"/>
          <w:kern w:val="0"/>
          <w:sz w:val="30"/>
          <w:szCs w:val="30"/>
        </w:rPr>
        <w:t>天津市青年发展促进中心</w:t>
      </w:r>
      <w:r>
        <w:rPr>
          <w:rFonts w:ascii="Times New Roman" w:eastAsia="宋体" w:hAnsi="Times New Roman" w:cs="宋体" w:hint="eastAsia"/>
          <w:color w:val="000000"/>
          <w:kern w:val="0"/>
          <w:sz w:val="30"/>
          <w:szCs w:val="30"/>
        </w:rPr>
        <w:t>2023</w:t>
      </w:r>
      <w:r>
        <w:rPr>
          <w:rFonts w:ascii="Times New Roman" w:eastAsia="仿宋_GB2312" w:hAnsi="Times New Roman" w:cs="仿宋_GB2312" w:hint="eastAsia"/>
          <w:color w:val="000000"/>
          <w:kern w:val="0"/>
          <w:sz w:val="30"/>
          <w:szCs w:val="30"/>
        </w:rPr>
        <w:t>年</w:t>
      </w:r>
      <w:r>
        <w:rPr>
          <w:rFonts w:ascii="Times New Roman" w:eastAsia="仿宋_GB2312" w:hAnsi="Times New Roman" w:cs="仿宋_GB2312" w:hint="eastAsia"/>
          <w:sz w:val="30"/>
          <w:szCs w:val="30"/>
        </w:rPr>
        <w:t>政府</w:t>
      </w:r>
      <w:r>
        <w:rPr>
          <w:rFonts w:ascii="Times New Roman" w:eastAsia="仿宋_GB2312" w:hAnsi="Times New Roman" w:cs="仿宋_GB2312" w:hint="eastAsia"/>
          <w:color w:val="000000"/>
          <w:kern w:val="0"/>
          <w:sz w:val="30"/>
          <w:szCs w:val="30"/>
        </w:rPr>
        <w:t>采购支出总额</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元，其中：政府采购货物支出</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元、政府采购工程支出</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元、政府采购服务支出</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元。授予中小企业合同金额</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元，占政府采购支出总额的</w:t>
      </w:r>
      <w:r>
        <w:rPr>
          <w:rFonts w:ascii="Times New Roman" w:eastAsia="仿宋_GB2312" w:hAnsi="Times New Roman" w:cs="Times New Roman" w:hint="eastAsia"/>
          <w:kern w:val="0"/>
          <w:sz w:val="30"/>
          <w:szCs w:val="30"/>
        </w:rPr>
        <w:t>0.0%</w:t>
      </w:r>
      <w:r>
        <w:rPr>
          <w:rFonts w:ascii="Times New Roman" w:eastAsia="仿宋_GB2312" w:hAnsi="Times New Roman" w:cs="仿宋_GB2312" w:hint="eastAsia"/>
          <w:color w:val="000000"/>
          <w:kern w:val="0"/>
          <w:sz w:val="30"/>
          <w:szCs w:val="30"/>
        </w:rPr>
        <w:t>，其中：授予小</w:t>
      </w:r>
      <w:proofErr w:type="gramStart"/>
      <w:r>
        <w:rPr>
          <w:rFonts w:ascii="Times New Roman" w:eastAsia="仿宋_GB2312" w:hAnsi="Times New Roman" w:cs="仿宋_GB2312" w:hint="eastAsia"/>
          <w:color w:val="000000"/>
          <w:kern w:val="0"/>
          <w:sz w:val="30"/>
          <w:szCs w:val="30"/>
        </w:rPr>
        <w:t>微企业</w:t>
      </w:r>
      <w:proofErr w:type="gramEnd"/>
      <w:r>
        <w:rPr>
          <w:rFonts w:ascii="Times New Roman" w:eastAsia="仿宋_GB2312" w:hAnsi="Times New Roman" w:cs="仿宋_GB2312" w:hint="eastAsia"/>
          <w:color w:val="000000"/>
          <w:kern w:val="0"/>
          <w:sz w:val="30"/>
          <w:szCs w:val="30"/>
        </w:rPr>
        <w:t>合同金额</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color w:val="000000"/>
          <w:kern w:val="0"/>
          <w:sz w:val="30"/>
          <w:szCs w:val="30"/>
        </w:rPr>
        <w:t>元，占政府采购支出总额的</w:t>
      </w:r>
      <w:r>
        <w:rPr>
          <w:rFonts w:ascii="Times New Roman" w:eastAsia="仿宋_GB2312" w:hAnsi="Times New Roman" w:cs="Times New Roman" w:hint="eastAsia"/>
          <w:kern w:val="0"/>
          <w:sz w:val="30"/>
          <w:szCs w:val="30"/>
        </w:rPr>
        <w:t>0.0%</w:t>
      </w:r>
      <w:r>
        <w:rPr>
          <w:rFonts w:ascii="Times New Roman" w:eastAsia="仿宋_GB2312" w:hAnsi="Times New Roman" w:cs="仿宋_GB2312" w:hint="eastAsia"/>
          <w:color w:val="000000"/>
          <w:kern w:val="0"/>
          <w:sz w:val="30"/>
          <w:szCs w:val="30"/>
        </w:rPr>
        <w:t>；</w:t>
      </w:r>
      <w:r>
        <w:rPr>
          <w:rFonts w:ascii="Times New Roman" w:eastAsia="仿宋_GB2312" w:hAnsi="Times New Roman" w:cs="仿宋_GB2312" w:hint="eastAsia"/>
          <w:kern w:val="0"/>
          <w:sz w:val="30"/>
          <w:szCs w:val="30"/>
        </w:rPr>
        <w:t>货物采购授予中小企业合同金额占货物支出金额的</w:t>
      </w:r>
      <w:r>
        <w:rPr>
          <w:rFonts w:ascii="Times New Roman" w:eastAsia="仿宋_GB2312" w:hAnsi="Times New Roman" w:cs="仿宋_GB2312" w:hint="eastAsia"/>
          <w:sz w:val="30"/>
          <w:szCs w:val="30"/>
        </w:rPr>
        <w:t>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，工程采购授予中小企业合同金额占工程支出金额的</w:t>
      </w:r>
      <w:r>
        <w:rPr>
          <w:rFonts w:ascii="Times New Roman" w:eastAsia="仿宋_GB2312" w:hAnsi="Times New Roman" w:cs="仿宋_GB2312" w:hint="eastAsia"/>
          <w:sz w:val="30"/>
          <w:szCs w:val="30"/>
        </w:rPr>
        <w:t>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，服务采购授予中小企业合同金额占服务支出金额的</w:t>
      </w:r>
      <w:r>
        <w:rPr>
          <w:rFonts w:ascii="Times New Roman" w:eastAsia="仿宋_GB2312" w:hAnsi="Times New Roman" w:cs="仿宋_GB2312" w:hint="eastAsia"/>
          <w:sz w:val="30"/>
          <w:szCs w:val="30"/>
        </w:rPr>
        <w:t>0.0</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w:t>
      </w:r>
    </w:p>
    <w:p w14:paraId="58793482" w14:textId="77777777" w:rsidR="0027423D" w:rsidRDefault="00936627">
      <w:pPr>
        <w:autoSpaceDE w:val="0"/>
        <w:autoSpaceDN w:val="0"/>
        <w:adjustRightInd w:val="0"/>
        <w:spacing w:line="600" w:lineRule="exact"/>
        <w:ind w:firstLine="600"/>
        <w:jc w:val="left"/>
        <w:rPr>
          <w:rFonts w:ascii="Times New Roman" w:eastAsia="楷体" w:hAnsi="Times New Roman" w:cs="Times New Roman"/>
          <w:kern w:val="0"/>
          <w:sz w:val="30"/>
          <w:szCs w:val="30"/>
        </w:rPr>
      </w:pPr>
      <w:r>
        <w:rPr>
          <w:rFonts w:ascii="Times New Roman" w:eastAsia="仿宋_GB2312" w:hAnsi="Times New Roman" w:cs="仿宋_GB2312" w:hint="eastAsia"/>
          <w:sz w:val="30"/>
          <w:szCs w:val="30"/>
        </w:rPr>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年度无政府采购支出。</w:t>
      </w:r>
    </w:p>
    <w:p w14:paraId="3CE0505E"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十二、</w:t>
      </w:r>
      <w:r>
        <w:rPr>
          <w:rFonts w:ascii="Times New Roman" w:eastAsia="黑体" w:hAnsi="Times New Roman" w:cs="黑体" w:hint="eastAsia"/>
          <w:b/>
          <w:bCs/>
          <w:kern w:val="0"/>
          <w:sz w:val="30"/>
          <w:szCs w:val="30"/>
        </w:rPr>
        <w:t>国有资产占有使用情况说明</w:t>
      </w:r>
    </w:p>
    <w:p w14:paraId="04780AA2" w14:textId="77777777" w:rsidR="0027423D" w:rsidRDefault="00936627">
      <w:pPr>
        <w:autoSpaceDE w:val="0"/>
        <w:autoSpaceDN w:val="0"/>
        <w:adjustRightInd w:val="0"/>
        <w:spacing w:line="600" w:lineRule="exact"/>
        <w:ind w:firstLine="720"/>
        <w:jc w:val="left"/>
        <w:rPr>
          <w:rFonts w:ascii="Times New Roman" w:eastAsia="仿宋_GB2312" w:hAnsi="Times New Roman" w:cs="Times New Roman"/>
          <w:color w:val="000000"/>
          <w:kern w:val="0"/>
          <w:sz w:val="30"/>
          <w:szCs w:val="30"/>
        </w:rPr>
      </w:pPr>
      <w:r>
        <w:rPr>
          <w:rFonts w:ascii="Times New Roman" w:eastAsia="仿宋_GB2312" w:hAnsi="Times New Roman" w:cs="仿宋_GB2312" w:hint="eastAsia"/>
          <w:color w:val="000000"/>
          <w:kern w:val="0"/>
          <w:sz w:val="30"/>
          <w:szCs w:val="30"/>
        </w:rPr>
        <w:t>截至</w:t>
      </w:r>
      <w:r>
        <w:rPr>
          <w:rFonts w:ascii="Times New Roman" w:eastAsia="宋体" w:hAnsi="Times New Roman" w:cs="宋体"/>
          <w:color w:val="000000"/>
          <w:kern w:val="0"/>
          <w:sz w:val="30"/>
          <w:szCs w:val="30"/>
        </w:rPr>
        <w:t>202</w:t>
      </w:r>
      <w:r>
        <w:rPr>
          <w:rFonts w:ascii="Times New Roman" w:eastAsia="宋体" w:hAnsi="Times New Roman" w:cs="宋体" w:hint="eastAsia"/>
          <w:color w:val="000000"/>
          <w:kern w:val="0"/>
          <w:sz w:val="30"/>
          <w:szCs w:val="30"/>
        </w:rPr>
        <w:t>3</w:t>
      </w:r>
      <w:r>
        <w:rPr>
          <w:rFonts w:ascii="Times New Roman" w:eastAsia="仿宋_GB2312" w:hAnsi="Times New Roman" w:cs="仿宋_GB2312" w:hint="eastAsia"/>
          <w:color w:val="000000"/>
          <w:kern w:val="0"/>
          <w:sz w:val="30"/>
          <w:szCs w:val="30"/>
        </w:rPr>
        <w:t>年</w:t>
      </w:r>
      <w:r>
        <w:rPr>
          <w:rFonts w:ascii="Times New Roman" w:eastAsia="仿宋_GB2312" w:hAnsi="Times New Roman" w:cs="Times New Roman"/>
          <w:color w:val="000000"/>
          <w:kern w:val="0"/>
          <w:sz w:val="30"/>
          <w:szCs w:val="30"/>
        </w:rPr>
        <w:t>12</w:t>
      </w:r>
      <w:r>
        <w:rPr>
          <w:rFonts w:ascii="Times New Roman" w:eastAsia="仿宋_GB2312" w:hAnsi="Times New Roman" w:cs="仿宋_GB2312" w:hint="eastAsia"/>
          <w:color w:val="000000"/>
          <w:kern w:val="0"/>
          <w:sz w:val="30"/>
          <w:szCs w:val="30"/>
        </w:rPr>
        <w:t>月</w:t>
      </w:r>
      <w:r>
        <w:rPr>
          <w:rFonts w:ascii="Times New Roman" w:eastAsia="仿宋_GB2312" w:hAnsi="Times New Roman" w:cs="Times New Roman"/>
          <w:color w:val="000000"/>
          <w:kern w:val="0"/>
          <w:sz w:val="30"/>
          <w:szCs w:val="30"/>
        </w:rPr>
        <w:t>31</w:t>
      </w:r>
      <w:r>
        <w:rPr>
          <w:rFonts w:ascii="Times New Roman" w:eastAsia="仿宋_GB2312" w:hAnsi="Times New Roman" w:cs="仿宋_GB2312" w:hint="eastAsia"/>
          <w:color w:val="000000"/>
          <w:kern w:val="0"/>
          <w:sz w:val="30"/>
          <w:szCs w:val="30"/>
        </w:rPr>
        <w:t>日，</w:t>
      </w:r>
      <w:r>
        <w:rPr>
          <w:rFonts w:ascii="Times New Roman" w:eastAsia="仿宋_GB2312" w:hAnsi="Times New Roman" w:cs="仿宋_GB2312" w:hint="eastAsia"/>
          <w:color w:val="000000"/>
          <w:kern w:val="0"/>
          <w:sz w:val="30"/>
          <w:szCs w:val="30"/>
        </w:rPr>
        <w:t>天津市青年发展促进中心</w:t>
      </w:r>
      <w:r>
        <w:rPr>
          <w:rFonts w:ascii="Times New Roman" w:eastAsia="仿宋_GB2312" w:hAnsi="Times New Roman" w:cs="仿宋_GB2312" w:hint="eastAsia"/>
          <w:color w:val="000000"/>
          <w:kern w:val="0"/>
          <w:sz w:val="30"/>
          <w:szCs w:val="30"/>
        </w:rPr>
        <w:t>共有车辆</w:t>
      </w:r>
      <w:r>
        <w:rPr>
          <w:rFonts w:ascii="Times New Roman" w:eastAsia="仿宋_GB2312" w:hAnsi="Times New Roman" w:cs="Times New Roman" w:hint="eastAsia"/>
          <w:kern w:val="0"/>
          <w:sz w:val="30"/>
          <w:szCs w:val="30"/>
        </w:rPr>
        <w:t>2</w:t>
      </w:r>
      <w:r>
        <w:rPr>
          <w:rFonts w:ascii="Times New Roman" w:eastAsia="仿宋_GB2312" w:hAnsi="Times New Roman" w:cs="仿宋_GB2312" w:hint="eastAsia"/>
          <w:color w:val="000000"/>
          <w:kern w:val="0"/>
          <w:sz w:val="30"/>
          <w:szCs w:val="30"/>
        </w:rPr>
        <w:t>辆，其中：</w:t>
      </w:r>
      <w:r>
        <w:rPr>
          <w:rFonts w:ascii="Times New Roman" w:eastAsia="仿宋_GB2312" w:hAnsi="Times New Roman" w:cs="Times New Roman"/>
          <w:kern w:val="0"/>
          <w:sz w:val="30"/>
          <w:szCs w:val="30"/>
        </w:rPr>
        <w:t>副部（省）级及以上领导用车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主要</w:t>
      </w:r>
      <w:r>
        <w:rPr>
          <w:rFonts w:ascii="Times New Roman" w:eastAsia="仿宋_GB2312" w:hAnsi="Times New Roman" w:cs="Times New Roman" w:hint="eastAsia"/>
          <w:kern w:val="0"/>
          <w:sz w:val="30"/>
          <w:szCs w:val="30"/>
        </w:rPr>
        <w:t>负责人</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机要通信用车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应急保障用车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执法执勤用车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特种专业技术用车</w:t>
      </w:r>
      <w:r>
        <w:rPr>
          <w:rFonts w:ascii="Times New Roman" w:eastAsia="仿宋_GB2312" w:hAnsi="Times New Roman" w:cs="Times New Roman" w:hint="eastAsia"/>
          <w:kern w:val="0"/>
          <w:sz w:val="30"/>
          <w:szCs w:val="30"/>
        </w:rPr>
        <w:t>2</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离退休干部</w:t>
      </w:r>
      <w:r>
        <w:rPr>
          <w:rFonts w:ascii="Times New Roman" w:eastAsia="仿宋_GB2312" w:hAnsi="Times New Roman" w:cs="Times New Roman" w:hint="eastAsia"/>
          <w:kern w:val="0"/>
          <w:sz w:val="30"/>
          <w:szCs w:val="30"/>
        </w:rPr>
        <w:t>服务</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其他用车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ascii="Times New Roman" w:eastAsia="仿宋_GB2312" w:hAnsi="Times New Roman" w:cs="Times New Roman" w:hint="eastAsia"/>
          <w:kern w:val="0"/>
          <w:sz w:val="30"/>
          <w:szCs w:val="30"/>
        </w:rPr>
        <w:t>，其他用车主要包括</w:t>
      </w:r>
      <w:r>
        <w:rPr>
          <w:rFonts w:ascii="Times New Roman" w:eastAsia="仿宋_GB2312" w:hAnsi="Times New Roman" w:cs="仿宋_GB2312" w:hint="eastAsia"/>
          <w:kern w:val="0"/>
          <w:sz w:val="30"/>
          <w:szCs w:val="30"/>
          <w:lang w:val="zh-CN"/>
        </w:rPr>
        <w:t>。</w:t>
      </w:r>
      <w:r>
        <w:rPr>
          <w:rFonts w:ascii="Times New Roman" w:eastAsia="仿宋_GB2312" w:hAnsi="Times New Roman" w:cs="仿宋_GB2312" w:hint="eastAsia"/>
          <w:kern w:val="0"/>
          <w:sz w:val="30"/>
          <w:szCs w:val="30"/>
        </w:rPr>
        <w:t>单价</w:t>
      </w:r>
      <w:r>
        <w:rPr>
          <w:rFonts w:ascii="Times New Roman" w:eastAsia="仿宋_GB2312" w:hAnsi="Times New Roman" w:cs="仿宋_GB2312"/>
          <w:kern w:val="0"/>
          <w:sz w:val="30"/>
          <w:szCs w:val="30"/>
        </w:rPr>
        <w:t>100</w:t>
      </w:r>
      <w:r>
        <w:rPr>
          <w:rFonts w:ascii="Times New Roman" w:eastAsia="仿宋_GB2312" w:hAnsi="Times New Roman" w:cs="仿宋_GB2312" w:hint="eastAsia"/>
          <w:kern w:val="0"/>
          <w:sz w:val="30"/>
          <w:szCs w:val="30"/>
        </w:rPr>
        <w:t>万元以上的设备</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台（套）。</w:t>
      </w:r>
    </w:p>
    <w:p w14:paraId="0C3C8C39"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lastRenderedPageBreak/>
        <w:t>截至</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w:t>
      </w:r>
      <w:r>
        <w:rPr>
          <w:rFonts w:ascii="Times New Roman" w:eastAsia="仿宋_GB2312" w:hAnsi="Times New Roman" w:cs="仿宋_GB2312" w:hint="eastAsia"/>
          <w:sz w:val="30"/>
          <w:szCs w:val="30"/>
        </w:rPr>
        <w:t>12</w:t>
      </w:r>
      <w:r>
        <w:rPr>
          <w:rFonts w:ascii="Times New Roman" w:eastAsia="仿宋_GB2312" w:hAnsi="Times New Roman" w:cs="仿宋_GB2312" w:hint="eastAsia"/>
          <w:sz w:val="30"/>
          <w:szCs w:val="30"/>
        </w:rPr>
        <w:t>月</w:t>
      </w:r>
      <w:r>
        <w:rPr>
          <w:rFonts w:ascii="Times New Roman" w:eastAsia="仿宋_GB2312" w:hAnsi="Times New Roman" w:cs="仿宋_GB2312" w:hint="eastAsia"/>
          <w:sz w:val="30"/>
          <w:szCs w:val="30"/>
        </w:rPr>
        <w:t>31</w:t>
      </w:r>
      <w:r>
        <w:rPr>
          <w:rFonts w:ascii="Times New Roman" w:eastAsia="仿宋_GB2312" w:hAnsi="Times New Roman" w:cs="仿宋_GB2312" w:hint="eastAsia"/>
          <w:sz w:val="30"/>
          <w:szCs w:val="30"/>
        </w:rPr>
        <w:t>日，天津市青年发展促进中心共有车辆</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辆，其中：副部（省）级及以上领导用车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辆、主要领导干部用车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辆、机要通信用车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辆、应急保障用车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辆、执法执勤用车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辆、特种专业技术用车</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辆、离退休干部用车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辆、其他用车</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辆，其他用车主要包括流动舞台车。单价</w:t>
      </w:r>
      <w:r>
        <w:rPr>
          <w:rFonts w:ascii="Times New Roman" w:eastAsia="仿宋_GB2312" w:hAnsi="Times New Roman" w:cs="仿宋_GB2312" w:hint="eastAsia"/>
          <w:sz w:val="30"/>
          <w:szCs w:val="30"/>
        </w:rPr>
        <w:t>50</w:t>
      </w:r>
      <w:r>
        <w:rPr>
          <w:rFonts w:ascii="Times New Roman" w:eastAsia="仿宋_GB2312" w:hAnsi="Times New Roman" w:cs="仿宋_GB2312" w:hint="eastAsia"/>
          <w:sz w:val="30"/>
          <w:szCs w:val="30"/>
        </w:rPr>
        <w:t>万元以上的通用设备</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台（套）。单价</w:t>
      </w:r>
      <w:r>
        <w:rPr>
          <w:rFonts w:ascii="Times New Roman" w:eastAsia="仿宋_GB2312" w:hAnsi="Times New Roman" w:cs="仿宋_GB2312" w:hint="eastAsia"/>
          <w:sz w:val="30"/>
          <w:szCs w:val="30"/>
        </w:rPr>
        <w:t>100</w:t>
      </w:r>
      <w:r>
        <w:rPr>
          <w:rFonts w:ascii="Times New Roman" w:eastAsia="仿宋_GB2312" w:hAnsi="Times New Roman" w:cs="仿宋_GB2312" w:hint="eastAsia"/>
          <w:sz w:val="30"/>
          <w:szCs w:val="30"/>
        </w:rPr>
        <w:t>万元以上的设备</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台（套）。</w:t>
      </w:r>
    </w:p>
    <w:p w14:paraId="09DC0FFF"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十三、</w:t>
      </w:r>
      <w:r>
        <w:rPr>
          <w:rFonts w:ascii="Times New Roman" w:eastAsia="黑体" w:hAnsi="Times New Roman" w:cs="黑体" w:hint="eastAsia"/>
          <w:b/>
          <w:bCs/>
          <w:kern w:val="0"/>
          <w:sz w:val="30"/>
          <w:szCs w:val="30"/>
        </w:rPr>
        <w:t>预算绩效情况说明</w:t>
      </w:r>
    </w:p>
    <w:p w14:paraId="5A5E6055"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根据预算绩效管理要求，天津市青年发展促进中心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年度已对</w:t>
      </w:r>
      <w:r>
        <w:rPr>
          <w:rFonts w:ascii="Times New Roman" w:eastAsia="仿宋_GB2312" w:hAnsi="Times New Roman" w:cs="仿宋_GB2312" w:hint="eastAsia"/>
          <w:sz w:val="30"/>
          <w:szCs w:val="30"/>
        </w:rPr>
        <w:t>4</w:t>
      </w:r>
      <w:r>
        <w:rPr>
          <w:rFonts w:ascii="Times New Roman" w:eastAsia="仿宋_GB2312" w:hAnsi="Times New Roman" w:cs="仿宋_GB2312" w:hint="eastAsia"/>
          <w:sz w:val="30"/>
          <w:szCs w:val="30"/>
        </w:rPr>
        <w:t>个市级项目开展绩效自评，涉及金额</w:t>
      </w:r>
      <w:r>
        <w:rPr>
          <w:rFonts w:ascii="Times New Roman" w:eastAsia="仿宋_GB2312" w:hAnsi="Times New Roman" w:cs="仿宋_GB2312" w:hint="eastAsia"/>
          <w:sz w:val="30"/>
          <w:szCs w:val="30"/>
        </w:rPr>
        <w:t>623304.00</w:t>
      </w:r>
      <w:r>
        <w:rPr>
          <w:rFonts w:ascii="Times New Roman" w:eastAsia="仿宋_GB2312" w:hAnsi="Times New Roman" w:cs="仿宋_GB2312" w:hint="eastAsia"/>
          <w:sz w:val="30"/>
          <w:szCs w:val="30"/>
        </w:rPr>
        <w:t>元，自评结果已随部门决算一并公开。</w:t>
      </w:r>
    </w:p>
    <w:p w14:paraId="71A28DA5" w14:textId="77777777" w:rsidR="0027423D" w:rsidRDefault="00936627">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十四、</w:t>
      </w:r>
      <w:r>
        <w:rPr>
          <w:rFonts w:ascii="Times New Roman" w:eastAsia="黑体" w:hAnsi="Times New Roman" w:cs="黑体" w:hint="eastAsia"/>
          <w:b/>
          <w:bCs/>
          <w:kern w:val="0"/>
          <w:sz w:val="30"/>
          <w:szCs w:val="30"/>
        </w:rPr>
        <w:t>教育、医疗卫生、社会保障和就业、住房保障、涉农补贴等民生支出情况说明</w:t>
      </w:r>
    </w:p>
    <w:p w14:paraId="0420DAF2" w14:textId="77777777" w:rsidR="0027423D" w:rsidRDefault="0027423D">
      <w:pPr>
        <w:autoSpaceDE w:val="0"/>
        <w:autoSpaceDN w:val="0"/>
        <w:adjustRightInd w:val="0"/>
        <w:spacing w:line="600" w:lineRule="exact"/>
        <w:ind w:firstLine="600"/>
        <w:jc w:val="left"/>
        <w:rPr>
          <w:rFonts w:ascii="Times New Roman" w:eastAsia="仿宋_GB2312" w:hAnsi="Times New Roman" w:cs="仿宋_GB2312"/>
          <w:kern w:val="0"/>
          <w:sz w:val="30"/>
          <w:szCs w:val="30"/>
        </w:rPr>
      </w:pPr>
    </w:p>
    <w:p w14:paraId="7B7C2DE2"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天津市青年发展促进中心</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年度无教育、医疗卫生、社会保障和就业、住房保障、涉农补贴等民生支出情况。</w:t>
      </w:r>
    </w:p>
    <w:p w14:paraId="65F92B3D" w14:textId="77777777" w:rsidR="0027423D" w:rsidRDefault="00936627">
      <w:pPr>
        <w:autoSpaceDE w:val="0"/>
        <w:autoSpaceDN w:val="0"/>
        <w:adjustRightInd w:val="0"/>
        <w:jc w:val="left"/>
        <w:rPr>
          <w:rFonts w:ascii="Times New Roman" w:eastAsia="仿宋_GB2312" w:hAnsi="Times New Roman" w:cs="仿宋_GB2312"/>
          <w:b/>
          <w:bCs/>
          <w:color w:val="000000"/>
          <w:kern w:val="0"/>
          <w:sz w:val="30"/>
          <w:szCs w:val="30"/>
        </w:rPr>
      </w:pPr>
      <w:r>
        <w:rPr>
          <w:rFonts w:ascii="Times New Roman" w:eastAsia="仿宋_GB2312" w:hAnsi="Times New Roman" w:cs="仿宋_GB2312"/>
          <w:b/>
          <w:bCs/>
          <w:color w:val="000000"/>
          <w:kern w:val="0"/>
          <w:sz w:val="30"/>
          <w:szCs w:val="30"/>
        </w:rPr>
        <w:br w:type="page"/>
      </w:r>
    </w:p>
    <w:p w14:paraId="22FCB1FB" w14:textId="77777777" w:rsidR="0027423D" w:rsidRDefault="00936627">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第四部分名词解释</w:t>
      </w:r>
    </w:p>
    <w:p w14:paraId="5344B676" w14:textId="77777777" w:rsidR="0027423D" w:rsidRDefault="0027423D">
      <w:pPr>
        <w:autoSpaceDE w:val="0"/>
        <w:autoSpaceDN w:val="0"/>
        <w:adjustRightInd w:val="0"/>
        <w:spacing w:line="600" w:lineRule="exact"/>
        <w:ind w:firstLine="600"/>
        <w:jc w:val="left"/>
        <w:rPr>
          <w:rFonts w:ascii="Times New Roman" w:eastAsia="仿宋_GB2312" w:hAnsi="Times New Roman" w:cs="仿宋_GB2312"/>
          <w:kern w:val="0"/>
          <w:sz w:val="30"/>
          <w:szCs w:val="30"/>
        </w:rPr>
      </w:pPr>
    </w:p>
    <w:p w14:paraId="0E18A343"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1</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23C055F" w14:textId="77777777" w:rsidR="0027423D" w:rsidRDefault="00936627">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33A70B05" w14:textId="77777777" w:rsidR="0027423D" w:rsidRDefault="00936627">
      <w:pPr>
        <w:autoSpaceDE w:val="0"/>
        <w:autoSpaceDN w:val="0"/>
        <w:adjustRightInd w:val="0"/>
        <w:spacing w:line="600" w:lineRule="exact"/>
        <w:ind w:firstLine="600"/>
        <w:jc w:val="left"/>
        <w:rPr>
          <w:rFonts w:ascii="Times New Roman" w:hAnsi="Times New Roman"/>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经费。是指各部门用财政拨款安排的因公出国（境）费、公务用车购置及运行费和公务接待费。其中，因公出国（境）</w:t>
      </w:r>
      <w:proofErr w:type="gramStart"/>
      <w:r>
        <w:rPr>
          <w:rFonts w:ascii="Times New Roman" w:eastAsia="仿宋_GB2312" w:hAnsi="Times New Roman" w:cs="仿宋_GB2312" w:hint="eastAsia"/>
          <w:kern w:val="0"/>
          <w:sz w:val="30"/>
          <w:szCs w:val="30"/>
        </w:rPr>
        <w:t>费反映</w:t>
      </w:r>
      <w:proofErr w:type="gramEnd"/>
      <w:r>
        <w:rPr>
          <w:rFonts w:ascii="Times New Roman" w:eastAsia="仿宋_GB2312" w:hAnsi="Times New Roman" w:cs="仿宋_GB2312" w:hint="eastAsia"/>
          <w:kern w:val="0"/>
          <w:sz w:val="30"/>
          <w:szCs w:val="30"/>
        </w:rPr>
        <w:t>单位公务出国（境）的国际旅费、国外城市间交通费、住宿费、伙食费、培训费、公杂费等支出；公务用车购置及运行</w:t>
      </w:r>
      <w:proofErr w:type="gramStart"/>
      <w:r>
        <w:rPr>
          <w:rFonts w:ascii="Times New Roman" w:eastAsia="仿宋_GB2312" w:hAnsi="Times New Roman" w:cs="仿宋_GB2312" w:hint="eastAsia"/>
          <w:kern w:val="0"/>
          <w:sz w:val="30"/>
          <w:szCs w:val="30"/>
        </w:rPr>
        <w:t>费反映</w:t>
      </w:r>
      <w:proofErr w:type="gramEnd"/>
      <w:r>
        <w:rPr>
          <w:rFonts w:ascii="Times New Roman" w:eastAsia="仿宋_GB2312" w:hAnsi="Times New Roman" w:cs="仿宋_GB2312" w:hint="eastAsia"/>
          <w:kern w:val="0"/>
          <w:sz w:val="30"/>
          <w:szCs w:val="30"/>
        </w:rPr>
        <w:t>单位公务用车车辆购置支出（</w:t>
      </w:r>
      <w:proofErr w:type="gramStart"/>
      <w:r>
        <w:rPr>
          <w:rFonts w:ascii="Times New Roman" w:eastAsia="仿宋_GB2312" w:hAnsi="Times New Roman" w:cs="仿宋_GB2312" w:hint="eastAsia"/>
          <w:kern w:val="0"/>
          <w:sz w:val="30"/>
          <w:szCs w:val="30"/>
        </w:rPr>
        <w:t>含车辆</w:t>
      </w:r>
      <w:proofErr w:type="gramEnd"/>
      <w:r>
        <w:rPr>
          <w:rFonts w:ascii="Times New Roman" w:eastAsia="仿宋_GB2312" w:hAnsi="Times New Roman" w:cs="仿宋_GB2312" w:hint="eastAsia"/>
          <w:kern w:val="0"/>
          <w:sz w:val="30"/>
          <w:szCs w:val="30"/>
        </w:rPr>
        <w:t>购置税）及燃料费、维修费、过桥过路费、保险费、安全奖励费用等支出；公务接待</w:t>
      </w:r>
      <w:proofErr w:type="gramStart"/>
      <w:r>
        <w:rPr>
          <w:rFonts w:ascii="Times New Roman" w:eastAsia="仿宋_GB2312" w:hAnsi="Times New Roman" w:cs="仿宋_GB2312" w:hint="eastAsia"/>
          <w:kern w:val="0"/>
          <w:sz w:val="30"/>
          <w:szCs w:val="30"/>
        </w:rPr>
        <w:t>费反映</w:t>
      </w:r>
      <w:proofErr w:type="gramEnd"/>
      <w:r>
        <w:rPr>
          <w:rFonts w:ascii="Times New Roman" w:eastAsia="仿宋_GB2312" w:hAnsi="Times New Roman" w:cs="仿宋_GB2312" w:hint="eastAsia"/>
          <w:kern w:val="0"/>
          <w:sz w:val="30"/>
          <w:szCs w:val="30"/>
        </w:rPr>
        <w:t>单位按规定开支的各类公务接待（含外宾接待）支出。</w:t>
      </w:r>
    </w:p>
    <w:sectPr w:rsidR="0027423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7423D"/>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36B8"/>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36627"/>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130E0"/>
  <w15:docId w15:val="{4002B35B-1691-4219-8AD3-F99C6459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9"/>
    <w:qFormat/>
    <w:pPr>
      <w:autoSpaceDE w:val="0"/>
      <w:autoSpaceDN w:val="0"/>
      <w:adjustRightInd w:val="0"/>
      <w:jc w:val="left"/>
      <w:outlineLvl w:val="0"/>
    </w:pPr>
    <w:rPr>
      <w:rFonts w:ascii="方正小标宋简体" w:eastAsia="方正小标宋简体"/>
      <w:kern w:val="0"/>
      <w:sz w:val="24"/>
      <w:szCs w:val="24"/>
    </w:rPr>
  </w:style>
  <w:style w:type="paragraph" w:styleId="2">
    <w:name w:val="heading 2"/>
    <w:basedOn w:val="a"/>
    <w:next w:val="a"/>
    <w:link w:val="20"/>
    <w:autoRedefine/>
    <w:uiPriority w:val="99"/>
    <w:qFormat/>
    <w:pPr>
      <w:autoSpaceDE w:val="0"/>
      <w:autoSpaceDN w:val="0"/>
      <w:adjustRightInd w:val="0"/>
      <w:jc w:val="left"/>
      <w:outlineLvl w:val="1"/>
    </w:pPr>
    <w:rPr>
      <w:rFonts w:ascii="方正小标宋简体" w:eastAsia="方正小标宋简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tabs>
        <w:tab w:val="center" w:pos="4153"/>
        <w:tab w:val="right" w:pos="8306"/>
      </w:tabs>
      <w:snapToGrid w:val="0"/>
      <w:jc w:val="center"/>
    </w:pPr>
    <w:rPr>
      <w:sz w:val="18"/>
      <w:szCs w:val="18"/>
    </w:rPr>
  </w:style>
  <w:style w:type="character" w:customStyle="1" w:styleId="10">
    <w:name w:val="标题 1 字符"/>
    <w:basedOn w:val="a0"/>
    <w:link w:val="1"/>
    <w:autoRedefine/>
    <w:uiPriority w:val="99"/>
    <w:qFormat/>
    <w:rPr>
      <w:rFonts w:ascii="方正小标宋简体" w:eastAsia="方正小标宋简体"/>
      <w:kern w:val="0"/>
      <w:sz w:val="24"/>
      <w:szCs w:val="24"/>
    </w:rPr>
  </w:style>
  <w:style w:type="character" w:customStyle="1" w:styleId="20">
    <w:name w:val="标题 2 字符"/>
    <w:basedOn w:val="a0"/>
    <w:link w:val="2"/>
    <w:autoRedefine/>
    <w:uiPriority w:val="99"/>
    <w:qFormat/>
    <w:rPr>
      <w:rFonts w:ascii="方正小标宋简体" w:eastAsia="方正小标宋简体"/>
      <w:kern w:val="0"/>
      <w:sz w:val="24"/>
      <w:szCs w:val="24"/>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944</Words>
  <Characters>5387</Characters>
  <Application>Microsoft Office Word</Application>
  <DocSecurity>0</DocSecurity>
  <Lines>44</Lines>
  <Paragraphs>12</Paragraphs>
  <ScaleCrop>false</ScaleCrop>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磊 磊</cp:lastModifiedBy>
  <cp:revision>61</cp:revision>
  <dcterms:created xsi:type="dcterms:W3CDTF">2023-08-11T08:11:00Z</dcterms:created>
  <dcterms:modified xsi:type="dcterms:W3CDTF">2024-08-21T02:40:00Z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A44E0A178634409BBBA50D5636087390_13</vt:lpwstr>
  </property>
</Properties>
</file>